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2b7fb88624ec7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2019-4608</w:t>
      </w:r>
      <w:r>
        <w:t xml:space="preserve">, by </w:t>
      </w:r>
      <w:r>
        <w:t>Representatives Thai, Orwall, Appleton, Kilduff, Senn, Tarleton, Peterson, Pellicciotti, Paul, Fey, Dolan, Slatter, Stanford, Frame, Robinson, Macri, Ortiz-Self, and Ryu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 this fifth day of February in 2019, the people of Washington join the celebration of the Lunar New Year, which is observed in many Asian cultures around the world;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Asian Americans are an integral component of the diverse fabric of Washington state, and are among the fastest-growing populations in Washington;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Lunar New Year is an important cultural event when Asian Americans celebrate their customs and traditions with traditional foods, costumes, and spiritual practices;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Festivals marking the Lunar New Year take place each year in communities throughout our state, providing opportunities for all to take part in this cultural experience;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current makeup of the Washington State Legislature is the most diverse in our state's history, and therefore a better reflection of the people it serves;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This is a time to reflect on our successes and challenges from the past, to learn from those experiences, and create new goals and objectives for the coming year;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We commend this Lunar New Year tradition of familial reunion, and hope to reflect these practices as a unified legislative body;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 observation of this Lunar New Year, we recognize this year as the Year of the Pig, an animal sign characterized by honesty, sincerity, and peace-loving qualities that we hope our chamber will strive to emulate;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commemorate the many contributions of Washington state's Asian American people and communities through recognition of the Lunar New Year.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4608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January 30, 2019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a8e320f1e468d" /></Relationships>
</file>