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2621db5b9e45fe" /></Relationships>
</file>

<file path=word/document.xml><?xml version="1.0" encoding="utf-8"?>
<w:document xmlns:w="http://schemas.openxmlformats.org/wordprocessingml/2006/main">
  <w:body>
    <w:p>
      <w:r>
        <w:t>S-0057.2</w:t>
      </w:r>
    </w:p>
    <w:p>
      <w:pPr>
        <w:jc w:val="center"/>
      </w:pPr>
      <w:r>
        <w:t>_______________________________________________</w:t>
      </w:r>
    </w:p>
    <w:p/>
    <w:p>
      <w:pPr>
        <w:jc w:val="center"/>
      </w:pPr>
      <w:r>
        <w:rPr>
          <w:b/>
        </w:rPr>
        <w:t>SENATE BILL 5040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Becker, Conway, Honeyford,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equitable geographic distribution of community placements for institutionalized persons with a history of criminal justice involvement; amending RCW 71.09.096;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 case where the court has made an affirmative special finding under RCW 71.05.280(3)(b), at the time when it becomes appropriate to develop an individualized discharge plan for the person, the secretary must work with the entity or entities responsible for the community treatment of the person to develop an individualized discharge plan which is within the person's county of origin, unless it is determined by the secretary that the person's return to his or her county of origin would be inappropriate considering any court-issued protection orders, victim safety concerns, the availability of appropriate treatment, negative influences on the person, or the location of family or other persons or organizations offering support to the person.</w:t>
      </w:r>
    </w:p>
    <w:p>
      <w:pPr>
        <w:spacing w:before="0" w:after="0" w:line="408" w:lineRule="exact"/>
        <w:ind w:left="0" w:right="0" w:firstLine="576"/>
        <w:jc w:val="left"/>
      </w:pPr>
      <w:r>
        <w:rPr/>
        <w:t xml:space="preserve">(2) If in a case where the court has made an affirmative special finding under RCW 71.05.280(3)(b) the secretary develops an individualized discharge plan which is outside of the county of origin, and there are two or more options for placement, the secretary shall develop the individualized discharge plan in a manner that does not have a disproportionate effect on a single county.</w:t>
      </w:r>
    </w:p>
    <w:p>
      <w:pPr>
        <w:spacing w:before="0" w:after="0" w:line="408" w:lineRule="exact"/>
        <w:ind w:left="0" w:right="0" w:firstLine="576"/>
        <w:jc w:val="left"/>
      </w:pPr>
      <w:r>
        <w:rPr/>
        <w:t xml:space="preserve">(3) If the secretary participates in the development of an individualized discharge plan in a case where the court has made an affirmative special finding under RCW 71.05.280(3)(b) calling for placement outside the county of origin, the secretary shall provide the law and justice council of the county in which the person is to be discharged with a written explanation.</w:t>
      </w:r>
    </w:p>
    <w:p>
      <w:pPr>
        <w:spacing w:before="0" w:after="0" w:line="408" w:lineRule="exact"/>
        <w:ind w:left="0" w:right="0" w:firstLine="576"/>
        <w:jc w:val="left"/>
      </w:pPr>
      <w:r>
        <w:rPr/>
        <w:t xml:space="preserve">(4) For purposes of this section, "county of origin" means the county in which the person was most recently enrolled in services prior to the current commitment, another county within the same regional service area, or, if the person was not enrolled in services prior to the current commitment, a county within the same regional service area as the county where the person was criminally charged prior to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the court shall consider whether it is appropriate to release the person to the person's county of commitment </w:t>
      </w:r>
      <w:r>
        <w:rPr>
          <w:u w:val="single"/>
        </w:rPr>
        <w:t xml:space="preserve">or, if this placement is not available, to a neighboring county</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w:t>
      </w:r>
      <w:r>
        <w:rPr>
          <w:u w:val="single"/>
        </w:rPr>
        <w:t xml:space="preserve">or, if this placement is not available, in a neighboring county,</w:t>
      </w:r>
      <w:r>
        <w:rPr/>
        <w:t xml:space="preserve"> unless the court determines that the person's return to his or her county of commitment </w:t>
      </w:r>
      <w:r>
        <w:rPr>
          <w:u w:val="single"/>
        </w:rPr>
        <w:t xml:space="preserve">or, if this placement is not available, to a neighboring county</w:t>
      </w:r>
      <w:r>
        <w:rPr/>
        <w:t xml:space="preserve">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w:t>
      </w:r>
      <w:r>
        <w:t>((</w:t>
      </w:r>
      <w:r>
        <w:rPr>
          <w:strike/>
        </w:rPr>
        <w:t xml:space="preserve">department or court</w:t>
      </w:r>
      <w:r>
        <w:t>))</w:t>
      </w:r>
      <w:r>
        <w:rPr/>
        <w:t xml:space="preserve"> </w:t>
      </w:r>
      <w:r>
        <w:rPr>
          <w:u w:val="single"/>
        </w:rPr>
        <w:t xml:space="preserve">state</w:t>
      </w:r>
      <w:r>
        <w:rPr/>
        <w:t xml:space="preserve"> assists in developing a placement under this section which is outside of the county of commitment, </w:t>
      </w:r>
      <w:r>
        <w:t>((</w:t>
      </w:r>
      <w:r>
        <w:rPr>
          <w:strike/>
        </w:rPr>
        <w:t xml:space="preserve">and there are two or more options for placement,</w:t>
      </w:r>
      <w:r>
        <w:t>))</w:t>
      </w:r>
      <w:r>
        <w:rPr/>
        <w:t xml:space="preserve"> it shall endeavor to develop the placement </w:t>
      </w:r>
      <w:r>
        <w:rPr>
          <w:u w:val="single"/>
        </w:rPr>
        <w:t xml:space="preserve">in neighboring counties first,</w:t>
      </w:r>
      <w:r>
        <w:rPr/>
        <w:t xml:space="preserve"> in a manner that does not have a disproportionate effect on a single county.</w:t>
      </w:r>
    </w:p>
    <w:p>
      <w:pPr>
        <w:spacing w:before="0" w:after="0" w:line="408" w:lineRule="exact"/>
        <w:ind w:left="0" w:right="0" w:firstLine="576"/>
        <w:jc w:val="left"/>
      </w:pPr>
      <w:r>
        <w:rPr/>
        <w:t xml:space="preserve">(b)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t xml:space="preserve">(d) This subsection (5) does not apply to releases to a secure community transition facility under RCW 71.09.250.</w:t>
      </w:r>
    </w:p>
    <w:p>
      <w:pPr>
        <w:spacing w:before="0" w:after="0" w:line="408" w:lineRule="exact"/>
        <w:ind w:left="0" w:right="0" w:firstLine="576"/>
        <w:jc w:val="left"/>
      </w:pPr>
      <w:r>
        <w:rPr/>
        <w:t xml:space="preserve">(6)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(7)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(6) of this section and the opinions of the secretary and other experts or professional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review and report by December 1, 2019, the adequacy of less restrictive alternative services available for the placement of persons committed under chapter 71.09 RCW within each regional service area, in order to place each person requiring less restrictive services under chapter 71.09 RCW within their county of commitment or, if adequate services are not available in the county of commitment or other factors identified in RCW 71.09.096 weigh against such placement, in another county within the same regional service area. In the event that any regional service area lacks adequate less restrictive alternative services, the department must present a plan to procure adequate services for less restrictive alternative placement within the boundaries of each regional service area. For the purposes of this section, "regional service area" means the purchasing regions identified by the health care authority for health care procurement.</w:t>
      </w:r>
    </w:p>
    <w:p/>
    <w:p>
      <w:pPr>
        <w:jc w:val="center"/>
      </w:pPr>
      <w:r>
        <w:rPr>
          <w:b/>
        </w:rPr>
        <w:t>--- END ---</w:t>
      </w:r>
    </w:p>
    <w:sectPr>
      <w:pgNumType w:start="1"/>
      <w:footerReference xmlns:r="http://schemas.openxmlformats.org/officeDocument/2006/relationships" r:id="R6524fe8065ba4a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f3e46140c4d7a" /><Relationship Type="http://schemas.openxmlformats.org/officeDocument/2006/relationships/footer" Target="/word/footer1.xml" Id="R6524fe8065ba4a68" /></Relationships>
</file>