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231c548d0407d" /></Relationships>
</file>

<file path=word/document.xml><?xml version="1.0" encoding="utf-8"?>
<w:document xmlns:w="http://schemas.openxmlformats.org/wordprocessingml/2006/main">
  <w:body>
    <w:p>
      <w:r>
        <w:t>Z-0282.3</w:t>
      </w:r>
    </w:p>
    <w:p>
      <w:pPr>
        <w:jc w:val="center"/>
      </w:pPr>
      <w:r>
        <w:t>_______________________________________________</w:t>
      </w:r>
    </w:p>
    <w:p/>
    <w:p>
      <w:pPr>
        <w:jc w:val="center"/>
      </w:pPr>
      <w:r>
        <w:rPr>
          <w:b/>
        </w:rPr>
        <w:t>SENATE BILL 5130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Saldaña; by request of Office of Financial Management</w:t>
      </w:r>
    </w:p>
    <w:p/>
    <w:p>
      <w:r>
        <w:rPr>
          <w:t xml:space="preserve">Prefiled 01/11/19.</w:t>
        </w:rPr>
      </w:r>
      <w:r>
        <w:rPr>
          <w:t xml:space="preserve">Read first time 01/14/19.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transportation revenues to help fund state fish barrier removal; amending RCW 82.45.060, 46.17.355, and 46.17.365; creating a new section;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Implementing a Graduated 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(2)(a)</w:t>
      </w:r>
      <w:r>
        <w:rPr/>
        <w:t xml:space="preserve"> Beginning July 1, 2013, and ending June 30, 2023, </w:t>
      </w:r>
      <w:r>
        <w:t>((</w:t>
      </w:r>
      <w:r>
        <w:rPr>
          <w:strike/>
        </w:rPr>
        <w:t xml:space="preserve">an amount equal to two percent of the proceeds of this tax must be deposited in the public works assistance account created in RCW 43.155.050, and an amount equal to four and one-tenth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r>
        <w:rPr/>
        <w:t xml:space="preserve"> </w:t>
      </w:r>
      <w:r>
        <w:rPr>
          <w:u w:val="single"/>
        </w:rPr>
        <w:t xml:space="preserve">the revenues received from the tax in this section must be deposited as follows:</w:t>
      </w:r>
    </w:p>
    <w:p>
      <w:pPr>
        <w:spacing w:before="0" w:after="0" w:line="408" w:lineRule="exact"/>
        <w:ind w:left="0" w:right="0" w:firstLine="576"/>
        <w:jc w:val="left"/>
      </w:pPr>
      <w:r>
        <w:rPr>
          <w:u w:val="single"/>
        </w:rPr>
        <w:t xml:space="preserve">(i) Two percent must be deposited into the public works assistance account created in RCW 43.155.050;</w:t>
      </w:r>
    </w:p>
    <w:p>
      <w:pPr>
        <w:spacing w:before="0" w:after="0" w:line="408" w:lineRule="exact"/>
        <w:ind w:left="0" w:right="0" w:firstLine="576"/>
        <w:jc w:val="left"/>
      </w:pPr>
      <w:r>
        <w:rPr>
          <w:u w:val="single"/>
        </w:rPr>
        <w:t xml:space="preserve">(ii) Four and one-tenth percent must be deposited into the education legacy trust account created in RCW 83.100.230;</w:t>
      </w:r>
    </w:p>
    <w:p>
      <w:pPr>
        <w:spacing w:before="0" w:after="0" w:line="408" w:lineRule="exact"/>
        <w:ind w:left="0" w:right="0" w:firstLine="576"/>
        <w:jc w:val="left"/>
      </w:pPr>
      <w:r>
        <w:rPr>
          <w:u w:val="single"/>
        </w:rPr>
        <w:t xml:space="preserve">(iii) One and six-tenths percent must be deposited into the city-county assistance account created in RCW 43.08.290;</w:t>
      </w:r>
    </w:p>
    <w:p>
      <w:pPr>
        <w:spacing w:before="0" w:after="0" w:line="408" w:lineRule="exact"/>
        <w:ind w:left="0" w:right="0" w:firstLine="576"/>
        <w:jc w:val="left"/>
      </w:pPr>
      <w:r>
        <w:rPr>
          <w:u w:val="single"/>
        </w:rPr>
        <w:t xml:space="preserve">(iv) Sixteen and seven-tenths percent must be deposited into the motor vehicle fund created in RCW 46.68.070; and</w:t>
      </w:r>
    </w:p>
    <w:p>
      <w:pPr>
        <w:spacing w:before="0" w:after="0" w:line="408" w:lineRule="exact"/>
        <w:ind w:left="0" w:right="0" w:firstLine="576"/>
        <w:jc w:val="left"/>
      </w:pPr>
      <w:r>
        <w:rPr>
          <w:u w:val="single"/>
        </w:rPr>
        <w:t xml:space="preserve">(v) The remainder must be deposited into the general fund.</w:t>
      </w:r>
    </w:p>
    <w:p>
      <w:pPr>
        <w:spacing w:before="0" w:after="0" w:line="408" w:lineRule="exact"/>
        <w:ind w:left="0" w:right="0" w:firstLine="576"/>
        <w:jc w:val="left"/>
      </w:pPr>
      <w:r>
        <w:rPr>
          <w:u w:val="single"/>
        </w:rPr>
        <w:t xml:space="preserve">(b) Beginning July 1, 2023, and thereafter, the revenues received from the tax in this section must be deposited as follows:</w:t>
      </w:r>
    </w:p>
    <w:p>
      <w:pPr>
        <w:spacing w:before="0" w:after="0" w:line="408" w:lineRule="exact"/>
        <w:ind w:left="0" w:right="0" w:firstLine="576"/>
        <w:jc w:val="left"/>
      </w:pPr>
      <w:r>
        <w:rPr>
          <w:u w:val="single"/>
        </w:rPr>
        <w:t xml:space="preserve">(i) Six and one-tenth percent must be deposited into the public works assistance account created in RCW 43.155.050;</w:t>
      </w:r>
    </w:p>
    <w:p>
      <w:pPr>
        <w:spacing w:before="0" w:after="0" w:line="408" w:lineRule="exact"/>
        <w:ind w:left="0" w:right="0" w:firstLine="576"/>
        <w:jc w:val="left"/>
      </w:pPr>
      <w:r>
        <w:rPr>
          <w:u w:val="single"/>
        </w:rPr>
        <w:t xml:space="preserve">(ii) One and six-tenths percent must be deposited into the city-county assistance account created in RCW 43.08.290;</w:t>
      </w:r>
    </w:p>
    <w:p>
      <w:pPr>
        <w:spacing w:before="0" w:after="0" w:line="408" w:lineRule="exact"/>
        <w:ind w:left="0" w:right="0" w:firstLine="576"/>
        <w:jc w:val="left"/>
      </w:pPr>
      <w:r>
        <w:rPr>
          <w:u w:val="single"/>
        </w:rPr>
        <w:t xml:space="preserve">(iii) Sixteen and seven-tenths percent must be deposited into the motor vehicle fund created in RCW 46.68.070; and</w:t>
      </w:r>
    </w:p>
    <w:p>
      <w:pPr>
        <w:spacing w:before="0" w:after="0" w:line="408" w:lineRule="exact"/>
        <w:ind w:left="0" w:right="0" w:firstLine="576"/>
        <w:jc w:val="left"/>
      </w:pPr>
      <w:r>
        <w:rPr>
          <w:u w:val="single"/>
        </w:rPr>
        <w:t xml:space="preserve">(iv) The remainder must be deposited into the general fund.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Moving Up the Increase in Certain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w:t>
      </w:r>
      <w:r>
        <w:t>((</w:t>
      </w:r>
      <w:r>
        <w:rPr>
          <w:strike/>
        </w:rPr>
        <w:t xml:space="preserve">July 1, 2022</w:t>
      </w:r>
      <w:r>
        <w:t>))</w:t>
      </w:r>
      <w:r>
        <w:rPr/>
        <w:t xml:space="preserve"> </w:t>
      </w:r>
      <w:r>
        <w:rPr>
          <w:u w:val="single"/>
        </w:rPr>
        <w:t xml:space="preserve">August 1, 2019</w:t>
      </w:r>
      <w:r>
        <w:rPr/>
        <w:t xml:space="preserve">,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t>((</w:t>
      </w:r>
      <w:r>
        <w:rPr>
          <w:strike/>
        </w:rPr>
        <w:t xml:space="preserve">Beginning July 1, 2022</w:t>
      </w:r>
      <w:r>
        <w:t>))</w:t>
      </w:r>
      <w:r>
        <w:rPr/>
        <w:t xml:space="preserve"> </w:t>
      </w:r>
      <w:r>
        <w:rPr>
          <w:u w:val="single"/>
        </w:rPr>
        <w:t xml:space="preserve">For vehicle registrations that are due or become due on or after August 1, 2019</w:t>
      </w:r>
      <w:r>
        <w:rPr/>
        <w:t xml:space="preserve">,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takes effect August 1, 2019.</w:t>
      </w:r>
    </w:p>
    <w:p/>
    <w:p>
      <w:pPr>
        <w:jc w:val="center"/>
      </w:pPr>
      <w:r>
        <w:rPr>
          <w:b/>
        </w:rPr>
        <w:t>--- END ---</w:t>
      </w:r>
    </w:p>
    <w:sectPr>
      <w:pgNumType w:start="1"/>
      <w:footerReference xmlns:r="http://schemas.openxmlformats.org/officeDocument/2006/relationships" r:id="Rd7f679e836a644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d779b0df44f2c" /><Relationship Type="http://schemas.openxmlformats.org/officeDocument/2006/relationships/footer" Target="/word/footer1.xml" Id="Rd7f679e836a644f9" /></Relationships>
</file>