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711cd0224b4670" /></Relationships>
</file>

<file path=word/document.xml><?xml version="1.0" encoding="utf-8"?>
<w:document xmlns:w="http://schemas.openxmlformats.org/wordprocessingml/2006/main">
  <w:body>
    <w:p>
      <w:r>
        <w:t>S-1329.1</w:t>
      </w:r>
    </w:p>
    <w:p>
      <w:pPr>
        <w:jc w:val="center"/>
      </w:pPr>
      <w:r>
        <w:t>_______________________________________________</w:t>
      </w:r>
    </w:p>
    <w:p/>
    <w:p>
      <w:pPr>
        <w:jc w:val="center"/>
      </w:pPr>
      <w:r>
        <w:rPr>
          <w:b/>
        </w:rPr>
        <w:t>SUBSTITUTE SENATE BILL 5289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Palumbo, Zeiger, Das, Liias, and Salomon)</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homeownership development; amending RCW 84.36.049; amending 2018 c 103 s 1 (uncodified);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2018 c 103 s 2 are each amended to read as follows:</w:t>
      </w:r>
    </w:p>
    <w:p>
      <w:pPr>
        <w:spacing w:before="0" w:after="0" w:line="408" w:lineRule="exact"/>
        <w:ind w:left="0" w:right="0" w:firstLine="576"/>
        <w:jc w:val="left"/>
      </w:pPr>
      <w:r>
        <w:rPr/>
        <w:t xml:space="preserve">(1) All real property owned by a nonprofit entity </w:t>
      </w:r>
      <w:r>
        <w:rPr>
          <w:u w:val="single"/>
        </w:rPr>
        <w:t xml:space="preserve">or by a qualified cooperative association</w:t>
      </w:r>
      <w:r>
        <w:rPr/>
        <w:t xml:space="preserve"> for the purpose of developing or redeveloping on the real property one or more residences to be sold to low-income households including land to be leased as provided in subsection (8)</w:t>
      </w:r>
      <w:r>
        <w:t>((</w:t>
      </w:r>
      <w:r>
        <w:rPr>
          <w:strike/>
        </w:rPr>
        <w:t xml:space="preserve">(d)</w:t>
      </w:r>
      <w:r>
        <w:t>))</w:t>
      </w:r>
      <w:r>
        <w:rPr/>
        <w:t xml:space="preserve"> </w:t>
      </w:r>
      <w:r>
        <w:rPr>
          <w:u w:val="single"/>
        </w:rPr>
        <w:t xml:space="preserve">(e)</w:t>
      </w:r>
      <w:r>
        <w:rPr/>
        <w:t xml:space="preserve">(ii) of this section,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single-family dwelling unit </w:t>
      </w:r>
      <w:r>
        <w:rPr>
          <w:u w:val="single"/>
        </w:rPr>
        <w:t xml:space="preserve">or the date on which the qualified cooperative association first conveys, directly or indirectly through the transfer of an ownership interest in the association, any single-family dwelling unit on the property or any part of the property. The exemption will not expire as a consequence of the real property being transferred by one nonprofit entity to another nonprofit entity or to a qualified cooperative association so long as the transferee timely applies to the department for a continuation of the exemption</w:t>
      </w:r>
      <w:r>
        <w:rPr/>
        <w:t xml:space="preserve">;</w:t>
      </w:r>
    </w:p>
    <w:p>
      <w:pPr>
        <w:spacing w:before="0" w:after="0" w:line="408" w:lineRule="exact"/>
        <w:ind w:left="0" w:right="0" w:firstLine="576"/>
        <w:jc w:val="left"/>
      </w:pPr>
      <w:r>
        <w:rPr/>
        <w:t xml:space="preserve">(b) The date on which the nonprofit entity </w:t>
      </w:r>
      <w:r>
        <w:rPr>
          <w:u w:val="single"/>
        </w:rPr>
        <w:t xml:space="preserve">or qualified cooperative association</w:t>
      </w:r>
      <w:r>
        <w:rPr/>
        <w:t xml:space="preserve"> executes a lease of land described in subsection (8)</w:t>
      </w:r>
      <w:r>
        <w:t>((</w:t>
      </w:r>
      <w:r>
        <w:rPr>
          <w:strike/>
        </w:rPr>
        <w:t xml:space="preserve">(d)</w:t>
      </w:r>
      <w:r>
        <w:t>))</w:t>
      </w:r>
      <w:r>
        <w:rPr/>
        <w:t xml:space="preserve"> </w:t>
      </w:r>
      <w:r>
        <w:rPr>
          <w:u w:val="single"/>
        </w:rPr>
        <w:t xml:space="preserve">(e)</w:t>
      </w:r>
      <w:r>
        <w:rPr/>
        <w:t xml:space="preserve">(ii) of this section;</w:t>
      </w:r>
    </w:p>
    <w:p>
      <w:pPr>
        <w:spacing w:before="0" w:after="0" w:line="408" w:lineRule="exact"/>
        <w:ind w:left="0" w:right="0" w:firstLine="576"/>
        <w:jc w:val="left"/>
      </w:pPr>
      <w:r>
        <w:rPr/>
        <w:t xml:space="preserve">(c) The end of the seventh consecutive property tax year for which the property is granted an exemption under this section or, if the nonprofit entity </w:t>
      </w:r>
      <w:r>
        <w:rPr>
          <w:u w:val="single"/>
        </w:rPr>
        <w:t xml:space="preserve">or qualified cooperative association</w:t>
      </w:r>
      <w:r>
        <w:rPr/>
        <w:t xml:space="preserve">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(d)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single-family dwelling unit will not be transferred by the end of the sixth consecutive property tax year </w:t>
      </w:r>
      <w:r>
        <w:rPr>
          <w:u w:val="single"/>
        </w:rPr>
        <w:t xml:space="preserve">or if a qualified cooperative association believes that neither a single-family dwelling unit nor any other part of the property will be transferred by the end of the sixth consecutive property tax year</w:t>
      </w:r>
      <w:r>
        <w:rPr/>
        <w:t xml:space="preserve">, the nonprofit entity </w:t>
      </w:r>
      <w:r>
        <w:rPr>
          <w:u w:val="single"/>
        </w:rPr>
        <w:t xml:space="preserve">or qualified cooperative association</w:t>
      </w:r>
      <w:r>
        <w:rPr/>
        <w:t xml:space="preserve">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single-family dwelling unit to a low-income household</w:t>
      </w:r>
      <w:r>
        <w:rPr>
          <w:u w:val="single"/>
        </w:rPr>
        <w:t xml:space="preserve">, or if a qualified cooperative association has not transferred either a single-family dwelling unit or any other property,</w:t>
      </w:r>
      <w:r>
        <w:rPr/>
        <w:t xml:space="preserve"> within the applicable period described in subsection (2)(c) of this section, or if the nonprofit entity </w:t>
      </w:r>
      <w:r>
        <w:rPr>
          <w:u w:val="single"/>
        </w:rPr>
        <w:t xml:space="preserve">or qualified cooperative association</w:t>
      </w:r>
      <w:r>
        <w:rPr/>
        <w:t xml:space="preserve">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w:t>
      </w:r>
      <w:r>
        <w:rPr>
          <w:u w:val="single"/>
        </w:rPr>
        <w:t xml:space="preserve">or qualified cooperative association</w:t>
      </w:r>
      <w:r>
        <w:rPr/>
        <w:t xml:space="preserve"> sells or transfers real property subject to a lien for additional taxes under this subsection, such unpaid additional taxes must be paid by the nonprofit entity </w:t>
      </w:r>
      <w:r>
        <w:rPr>
          <w:u w:val="single"/>
        </w:rPr>
        <w:t xml:space="preserve">or qualified cooperative association</w:t>
      </w:r>
      <w:r>
        <w:rPr/>
        <w:t xml:space="preserve"> at the time of sale or transfer. The county auditor may not accept an instrument of conveyance unless the additional tax has been paid. The nonprofit entity</w:t>
      </w:r>
      <w:r>
        <w:rPr>
          <w:u w:val="single"/>
        </w:rPr>
        <w:t xml:space="preserve">, qualified cooperative association,</w:t>
      </w:r>
      <w:r>
        <w:rPr/>
        <w:t xml:space="preserve">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w:t>
      </w:r>
      <w:r>
        <w:rPr>
          <w:u w:val="single"/>
        </w:rPr>
        <w:t xml:space="preserve">(a)</w:t>
      </w:r>
      <w:r>
        <w:rPr/>
        <w:t xml:space="preserve">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single-family dwelling unit was or is anticipated to be transferred.</w:t>
      </w:r>
    </w:p>
    <w:p>
      <w:pPr>
        <w:spacing w:before="0" w:after="0" w:line="408" w:lineRule="exact"/>
        <w:ind w:left="0" w:right="0" w:firstLine="576"/>
        <w:jc w:val="left"/>
      </w:pPr>
      <w:r>
        <w:rPr>
          <w:u w:val="single"/>
        </w:rPr>
        <w:t xml:space="preserve">(b) Qualified cooperative associations receiving an exemption under this section must immediately notify the department when any portion of the exempt real property becomes occupied as well as when all of the exempt real property becomes occupied. The notice provided when all the exempt real property becomes occupied must be filed within one year of all exempt real property becoming occupied and demonstrate that the qualified cooperative association does, in fact, meet the requirements for being a qualified cooperative association.</w:t>
      </w:r>
    </w:p>
    <w:p>
      <w:pPr>
        <w:spacing w:before="0" w:after="0" w:line="408" w:lineRule="exact"/>
        <w:ind w:left="0" w:right="0" w:firstLine="576"/>
        <w:jc w:val="left"/>
      </w:pPr>
      <w:r>
        <w:rPr>
          <w:u w:val="single"/>
        </w:rPr>
        <w:t xml:space="preserve">(c)</w:t>
      </w:r>
      <w:r>
        <w:rPr/>
        <w:t xml:space="preserve">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w:t>
      </w:r>
      <w:r>
        <w:rPr>
          <w:u w:val="single"/>
        </w:rPr>
        <w:t xml:space="preserve">and qualified cooperative associations</w:t>
      </w:r>
      <w:r>
        <w:rPr/>
        <w:t xml:space="preserve"> receiving an exemption under this section must provide annual financial statements to the joint legislative audit and review committee, upon request by the committee, for the years that the exemption has been claimed. The nonprofit entity </w:t>
      </w:r>
      <w:r>
        <w:rPr>
          <w:u w:val="single"/>
        </w:rPr>
        <w:t xml:space="preserve">or qualified cooperative associations</w:t>
      </w:r>
      <w:r>
        <w:rPr/>
        <w:t xml:space="preserve">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w:t>
      </w:r>
      <w:r>
        <w:rPr>
          <w:u w:val="single"/>
        </w:rPr>
        <w:t xml:space="preserve">"Qualified cooperative association" means a cooperative association formed under chapter 23.86 RCW that owns the real property for which an exemption is sought under this section and following the completion of the development or redevelopment of such real property:</w:t>
      </w:r>
    </w:p>
    <w:p>
      <w:pPr>
        <w:spacing w:before="0" w:after="0" w:line="408" w:lineRule="exact"/>
        <w:ind w:left="0" w:right="0" w:firstLine="576"/>
        <w:jc w:val="left"/>
      </w:pPr>
      <w:r>
        <w:rPr>
          <w:u w:val="single"/>
        </w:rPr>
        <w:t xml:space="preserve">(i) Sixty percent or more of the residences are owned by low-income households; and</w:t>
      </w:r>
    </w:p>
    <w:p>
      <w:pPr>
        <w:spacing w:before="0" w:after="0" w:line="408" w:lineRule="exact"/>
        <w:ind w:left="0" w:right="0" w:firstLine="576"/>
        <w:jc w:val="left"/>
      </w:pPr>
      <w:r>
        <w:rPr>
          <w:u w:val="single"/>
        </w:rPr>
        <w:t xml:space="preserve">(ii) Eighty percent or more of the square footage of any improvements to the real property are exclusively used or available for use by the owners of the residences.</w:t>
      </w:r>
    </w:p>
    <w:p>
      <w:pPr>
        <w:spacing w:before="0" w:after="0" w:line="408" w:lineRule="exact"/>
        <w:ind w:left="0" w:right="0" w:firstLine="576"/>
        <w:jc w:val="left"/>
      </w:pPr>
      <w:r>
        <w:rPr>
          <w:u w:val="single"/>
        </w:rPr>
        <w:t xml:space="preserve">(e)</w:t>
      </w:r>
      <w:r>
        <w:rPr/>
        <w:t xml:space="preserve"> "Residence" means:</w:t>
      </w:r>
    </w:p>
    <w:p>
      <w:pPr>
        <w:spacing w:before="0" w:after="0" w:line="408" w:lineRule="exact"/>
        <w:ind w:left="0" w:right="0" w:firstLine="576"/>
        <w:jc w:val="left"/>
      </w:pPr>
      <w:r>
        <w:rPr/>
        <w:t xml:space="preserve">(i) A single-family dwelling unit whether such unit be separate or part of a multiunit dwelling; and</w:t>
      </w:r>
    </w:p>
    <w:p>
      <w:pPr>
        <w:spacing w:before="0" w:after="0" w:line="408" w:lineRule="exact"/>
        <w:ind w:left="0" w:right="0" w:firstLine="576"/>
        <w:jc w:val="left"/>
      </w:pPr>
      <w:r>
        <w:rPr/>
        <w:t xml:space="preserve">(ii) The land on which a dwelling unit described in </w:t>
      </w:r>
      <w:r>
        <w:t>((</w:t>
      </w:r>
      <w:r>
        <w:rPr>
          <w:strike/>
        </w:rPr>
        <w:t xml:space="preserve">(d)</w:t>
      </w:r>
      <w:r>
        <w:t>))</w:t>
      </w:r>
      <w:r>
        <w:rPr/>
        <w:t xml:space="preserve"> </w:t>
      </w:r>
      <w:r>
        <w:rPr>
          <w:u w:val="single"/>
        </w:rPr>
        <w:t xml:space="preserve">(e)</w:t>
      </w:r>
      <w:r>
        <w:rPr/>
        <w:t xml:space="preserve">(i) of this subsection (8) stands, whether to be sold, or to be leased for life or ninety-nine years, to the low-income household owning such dwelling unit.</w:t>
      </w:r>
    </w:p>
    <w:p>
      <w:pPr>
        <w:spacing w:before="0" w:after="0" w:line="408" w:lineRule="exact"/>
        <w:ind w:left="0" w:right="0" w:firstLine="576"/>
        <w:jc w:val="left"/>
      </w:pPr>
      <w:r>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t xml:space="preserve">(10) This section expires January 1,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103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w:t>
      </w:r>
      <w:r>
        <w:t>((</w:t>
      </w:r>
      <w:r>
        <w:rPr>
          <w:strike/>
        </w:rPr>
        <w:t xml:space="preserve">this act [chapter 103, Laws of 2018 and chapter 217, Laws of 2016]</w:t>
      </w:r>
      <w:r>
        <w:t>))</w:t>
      </w:r>
      <w:r>
        <w:rPr/>
        <w:t xml:space="preserve"> </w:t>
      </w:r>
      <w:r>
        <w:rPr>
          <w:u w:val="single"/>
        </w:rPr>
        <w:t xml:space="preserve">chapter . . ., Laws of 2019 (this act), chapter 103, Laws of 2018, and chapter 217, Laws of 2016</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or, in the case of land, to be leased for life or ninety-nine years,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w:t>
      </w:r>
      <w:r>
        <w:rPr>
          <w:u w:val="single"/>
        </w:rPr>
        <w:t xml:space="preserve">and qualified cooperative association</w:t>
      </w:r>
      <w:r>
        <w:rPr/>
        <w:t xml:space="preserve">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w:t>
      </w:r>
      <w:r>
        <w:rPr>
          <w:u w:val="single"/>
        </w:rPr>
        <w:t xml:space="preserve">and qualified cooperative associations</w:t>
      </w:r>
      <w:r>
        <w:rPr/>
        <w:t xml:space="preserve"> claiming the exemption, program spending, program expenses, or another ratio representing the percentage of the nonprofit entity's </w:t>
      </w:r>
      <w:r>
        <w:rPr>
          <w:u w:val="single"/>
        </w:rPr>
        <w:t xml:space="preserve">and qualified cooperative association's</w:t>
      </w:r>
      <w:r>
        <w:rPr/>
        <w:t xml:space="preserve">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w:t>
      </w:r>
      <w:r>
        <w:rPr>
          <w:u w:val="single"/>
        </w:rPr>
        <w:t xml:space="preserve">or qualified cooperative association</w:t>
      </w:r>
      <w:r>
        <w:rPr/>
        <w:t xml:space="preserve"> claiming this tax preference, as defined in section 2 of this act, and provided by nonprofit entities </w:t>
      </w:r>
      <w:r>
        <w:rPr>
          <w:u w:val="single"/>
        </w:rPr>
        <w:t xml:space="preserve">or qualified cooperative associations</w:t>
      </w:r>
      <w:r>
        <w:rPr/>
        <w:t xml:space="preserve">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82.32.805(1)(a) do not apply to this act.</w:t>
      </w:r>
    </w:p>
    <w:p/>
    <w:p>
      <w:pPr>
        <w:jc w:val="center"/>
      </w:pPr>
      <w:r>
        <w:rPr>
          <w:b/>
        </w:rPr>
        <w:t>--- END ---</w:t>
      </w:r>
    </w:p>
    <w:sectPr>
      <w:pgNumType w:start="1"/>
      <w:footerReference xmlns:r="http://schemas.openxmlformats.org/officeDocument/2006/relationships" r:id="Rb44e4deb31f14f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c18ca14f7e4e4a" /><Relationship Type="http://schemas.openxmlformats.org/officeDocument/2006/relationships/footer" Target="/word/footer1.xml" Id="Rb44e4deb31f14f59" /></Relationships>
</file>