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71cd32dbe4643" /></Relationships>
</file>

<file path=word/document.xml><?xml version="1.0" encoding="utf-8"?>
<w:document xmlns:w="http://schemas.openxmlformats.org/wordprocessingml/2006/main">
  <w:body>
    <w:p>
      <w:r>
        <w:t>S-1670.1</w:t>
      </w:r>
    </w:p>
    <w:p>
      <w:pPr>
        <w:jc w:val="center"/>
      </w:pPr>
      <w:r>
        <w:t>_______________________________________________</w:t>
      </w:r>
    </w:p>
    <w:p/>
    <w:p>
      <w:pPr>
        <w:jc w:val="center"/>
      </w:pPr>
      <w:r>
        <w:rPr>
          <w:b/>
        </w:rPr>
        <w:t>SUBSTITUTE SENATE BILL 5533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Braun, Darneille, and Zeiger)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and 74.39A.056; reenacting and amending RCW 28A.400.303, 74.13.020, 43.43.832, and 43.216.270; adding new sections to chapter 74.13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w:t>
      </w:r>
      <w:r>
        <w:rPr>
          <w:u w:val="single"/>
        </w:rPr>
        <w:t xml:space="preserve">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u w:val="single"/>
        </w:rPr>
        <w:t xml:space="preserve">(5)</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with a founded finding of child abuse or neglect as defined in RCW 26.44.020 or an individual whose child was found by a court to be dependent pursuant to chapter 13.34 RCW may request the department for issuance of a certificate of parental improvement.</w:t>
      </w:r>
    </w:p>
    <w:p>
      <w:pPr>
        <w:spacing w:before="0" w:after="0" w:line="408" w:lineRule="exact"/>
        <w:ind w:left="0" w:right="0" w:firstLine="576"/>
        <w:jc w:val="left"/>
      </w:pPr>
      <w:r>
        <w:rPr/>
        <w:t xml:space="preserve">(2) The department shall respond to a certificate of parental improvement request and notify the requestor of the department's determination to issue or deny that request within sixty days.</w:t>
      </w:r>
    </w:p>
    <w:p>
      <w:pPr>
        <w:spacing w:before="0" w:after="0" w:line="408" w:lineRule="exact"/>
        <w:ind w:left="0" w:right="0" w:firstLine="576"/>
        <w:jc w:val="left"/>
      </w:pPr>
      <w:r>
        <w:rPr/>
        <w:t xml:space="preserve">(3) The department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department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department's denial of an individual's request for a certificate of parental improvement; or</w:t>
      </w:r>
    </w:p>
    <w:p>
      <w:pPr>
        <w:spacing w:before="0" w:after="0" w:line="408" w:lineRule="exact"/>
        <w:ind w:left="0" w:right="0" w:firstLine="576"/>
        <w:jc w:val="left"/>
      </w:pPr>
      <w:r>
        <w:rPr/>
        <w:t xml:space="preserve">(c) The requestor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(5) The department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court process was dismissed, and the outcome of the dependency court process including whether the child was returned to the requestor's care;</w:t>
      </w:r>
    </w:p>
    <w:p>
      <w:pPr>
        <w:spacing w:before="0" w:after="0" w:line="408" w:lineRule="exact"/>
        <w:ind w:left="0" w:right="0" w:firstLine="576"/>
        <w:jc w:val="left"/>
      </w:pPr>
      <w:r>
        <w:rPr/>
        <w:t xml:space="preserve">(f) Any documentation that the requestor successfully addressed the circumstances that led to an administrative finding of child abuse or neglect, including but not limited to: A declaration by the requestor;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requestor who can address the requestor's current character; and</w:t>
      </w:r>
    </w:p>
    <w:p>
      <w:pPr>
        <w:spacing w:before="0" w:after="0" w:line="408" w:lineRule="exact"/>
        <w:ind w:left="0" w:right="0" w:firstLine="576"/>
        <w:jc w:val="left"/>
      </w:pPr>
      <w:r>
        <w:rPr/>
        <w:t xml:space="preserve">(j) Any education, volunteer work, employment history, or community involvement of the requestor.</w:t>
      </w:r>
    </w:p>
    <w:p>
      <w:pPr>
        <w:spacing w:before="0" w:after="0" w:line="408" w:lineRule="exact"/>
        <w:ind w:left="0" w:right="0" w:firstLine="576"/>
        <w:jc w:val="left"/>
      </w:pPr>
      <w:r>
        <w:rPr/>
        <w:t xml:space="preserve">(6)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2 of this act has the right to seek review of the department's denial of this certificate request as provided in this section.</w:t>
      </w:r>
    </w:p>
    <w:p>
      <w:pPr>
        <w:spacing w:before="0" w:after="0" w:line="408" w:lineRule="exact"/>
        <w:ind w:left="0" w:right="0" w:firstLine="576"/>
        <w:jc w:val="left"/>
      </w:pPr>
      <w:r>
        <w:rPr/>
        <w:t xml:space="preserve">(2) Within thirty calendar days after the department has notified the requestor that the department is denying the request for a certificate of parental improvement pursuant to section 2 of this act, the requestor may request that the department review this determination. The request for department review must be made in writing. The written notice provided by the department denying a request for a certificate of parental improvement must be sent by certified mail, return receipt requested,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department's denial of a certificate of parental improvement request following a child abuse or neglect finding; and</w:t>
      </w:r>
    </w:p>
    <w:p>
      <w:pPr>
        <w:spacing w:before="0" w:after="0" w:line="408" w:lineRule="exact"/>
        <w:ind w:left="0" w:right="0" w:firstLine="576"/>
        <w:jc w:val="left"/>
      </w:pPr>
      <w:r>
        <w:rPr/>
        <w:t xml:space="preserve">(b) That the requestor has a right to challenge the department's decision not to issue a certificate of parental improvement, including a description of the process for requesting a review of the department's decision to deny a request for a certificate of parental improvement.</w:t>
      </w:r>
    </w:p>
    <w:p>
      <w:pPr>
        <w:spacing w:before="0" w:after="0" w:line="408" w:lineRule="exact"/>
        <w:ind w:left="0" w:right="0" w:firstLine="576"/>
        <w:jc w:val="left"/>
      </w:pPr>
      <w:r>
        <w:rPr/>
        <w:t xml:space="preserve">(3) If a requestor does not request review according to the process provided in this subsection, the requestor may not further challenge the department's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department shall review and, if appropriate, may change its decision and issue a certificate of parental improvement. The secretary shall designate the appropriate staff to conduct this review. The review must be completed within thirty days after receiving the written request for departmental review. Upon completion of this review, the department shall notify the requestor in writing of the department's determination.</w:t>
      </w:r>
    </w:p>
    <w:p>
      <w:pPr>
        <w:spacing w:before="0" w:after="0" w:line="408" w:lineRule="exact"/>
        <w:ind w:left="0" w:right="0" w:firstLine="576"/>
        <w:jc w:val="left"/>
      </w:pPr>
      <w:r>
        <w:rPr/>
        <w:t xml:space="preserve">(5) If the department does not alter its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requestor may not further challenge the department's decision and has no right to departmental review,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shall establish by administrative rule procedures for reviewing requests for certificates of parental improvement.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2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w:t>
      </w:r>
      <w:r>
        <w:rPr>
          <w:u w:val="single"/>
        </w:rPr>
        <w:t xml:space="preserve">(a)</w:t>
      </w:r>
      <w:r>
        <w:rPr/>
        <w:t xml:space="preserve">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u w:val="single"/>
        </w:rPr>
        <w:t xml:space="preserve">(b) A provider may not automatically deny a request from a prospective volunteer for unsupervised access to vulnerable adults under this chapter solely because of a founded finding of child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supervised child care and early learning services under this chapter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NumType w:start="1"/>
      <w:footerReference xmlns:r="http://schemas.openxmlformats.org/officeDocument/2006/relationships" r:id="R0c692b3c8cc14e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8fa8fd0ea4068" /><Relationship Type="http://schemas.openxmlformats.org/officeDocument/2006/relationships/footer" Target="/word/footer1.xml" Id="R0c692b3c8cc14e2c" /></Relationships>
</file>