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c27630ff944838" /></Relationships>
</file>

<file path=word/document.xml><?xml version="1.0" encoding="utf-8"?>
<w:document xmlns:w="http://schemas.openxmlformats.org/wordprocessingml/2006/main">
  <w:body>
    <w:p>
      <w:r>
        <w:t>S-0686.2</w:t>
      </w:r>
    </w:p>
    <w:p>
      <w:pPr>
        <w:jc w:val="center"/>
      </w:pPr>
      <w:r>
        <w:t>_______________________________________________</w:t>
      </w:r>
    </w:p>
    <w:p/>
    <w:p>
      <w:pPr>
        <w:jc w:val="center"/>
      </w:pPr>
      <w:r>
        <w:rPr>
          <w:b/>
        </w:rPr>
        <w:t>SENATE BILL 5600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Das, Nguyen, Frockt, Cleveland, Darneille, Saldaña, Hasegawa, Wilson, C., Conway, Randall, Wellman, Keiser, Hunt, Pedersen,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59.12.030, 59.18.040, 59.18.220, 59.18.140, 59.18.380, 59.18.410, 59.18.290, 59.18.390, 59.18.230, and 59.18.280; reenacting and amending RCW 59.18.030; adding a new section to chapter 59.18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guilty of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three days after service thereof</w:t>
      </w:r>
      <w:r>
        <w:rPr>
          <w:u w:val="single"/>
        </w:rPr>
        <w:t xml:space="preserve">, or for the period of fourteen days after service for tenancies under chapter 59.18 RCW</w:t>
      </w:r>
      <w:r>
        <w:rPr/>
        <w:t xml:space="preserve">. The notice may be served at any time after the rent becomes due </w:t>
      </w:r>
      <w:r>
        <w:rPr>
          <w:u w:val="single"/>
        </w:rPr>
        <w:t xml:space="preserve">and for tenancies under chapter 59.18 RCW, must be in writing using plain language and include information listing civil legal aid resources available, if any, to the tenant</w:t>
      </w:r>
      <w:r>
        <w:rPr/>
        <w:t xml:space="preserve">;</w:t>
      </w:r>
    </w:p>
    <w:p>
      <w:pPr>
        <w:spacing w:before="0" w:after="0" w:line="408" w:lineRule="exact"/>
        <w:ind w:left="0" w:right="0" w:firstLine="576"/>
        <w:jc w:val="left"/>
      </w:pPr>
      <w:r>
        <w:rPr/>
        <w:t xml:space="preserve">(4)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consideration for use and occupancy of the premises. These terms do not include charges for costs incurred due to late payment, damages, utilities,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040</w:t>
      </w:r>
      <w:r>
        <w:rPr/>
        <w:t xml:space="preserve"> and 1989 c 342 s 3 are each amended to read as follows:</w:t>
      </w:r>
    </w:p>
    <w:p>
      <w:pPr>
        <w:spacing w:before="0" w:after="0" w:line="408" w:lineRule="exact"/>
        <w:ind w:left="0" w:right="0" w:firstLine="576"/>
        <w:jc w:val="left"/>
      </w:pPr>
      <w:r>
        <w:rPr/>
        <w:t xml:space="preserve">The following living arrangements are not intended to be governed by the provisions of this chapter, unless established primarily to avoid its application, in which event the provisions of this chapter shall control:</w:t>
      </w:r>
    </w:p>
    <w:p>
      <w:pPr>
        <w:spacing w:before="0" w:after="0" w:line="408" w:lineRule="exact"/>
        <w:ind w:left="0" w:right="0" w:firstLine="576"/>
        <w:jc w:val="left"/>
      </w:pPr>
      <w:r>
        <w:rPr/>
        <w:t xml:space="preserve">(1) Residence at an institution, whether public or private, where residence is merely incidental to detention or the provision of medical, religious, educational, recreational, or similar services, including but not limited to correctional facilities, licensed nursing homes, monasteries and convents, and hospitals;</w:t>
      </w:r>
    </w:p>
    <w:p>
      <w:pPr>
        <w:spacing w:before="0" w:after="0" w:line="408" w:lineRule="exact"/>
        <w:ind w:left="0" w:right="0" w:firstLine="576"/>
        <w:jc w:val="left"/>
      </w:pPr>
      <w:r>
        <w:rPr/>
        <w:t xml:space="preserve">(2) Occupancy under a bona fide earnest money agreement to purchase or contract of sale of the dwelling unit or the property of which it is a part, where the tenant is, or stands in the place of, the purchaser;</w:t>
      </w:r>
    </w:p>
    <w:p>
      <w:pPr>
        <w:spacing w:before="0" w:after="0" w:line="408" w:lineRule="exact"/>
        <w:ind w:left="0" w:right="0" w:firstLine="576"/>
        <w:jc w:val="left"/>
      </w:pPr>
      <w:r>
        <w:rPr/>
        <w:t xml:space="preserve">(3) Residence in a hotel, motel, or other transient lodging whose operation is defined in RCW 19.48.010;</w:t>
      </w:r>
    </w:p>
    <w:p>
      <w:pPr>
        <w:spacing w:before="0" w:after="0" w:line="408" w:lineRule="exact"/>
        <w:ind w:left="0" w:right="0" w:firstLine="576"/>
        <w:jc w:val="left"/>
      </w:pPr>
      <w:r>
        <w:rPr/>
        <w:t xml:space="preserve">(4) Rental agreements entered into pursuant to the provisions of chapter 47.12 RCW where occupancy is by an owner-condemnee and where such agreement does not violate the public policy of this state of ensuring decent, safe, and sanitary housing and is so certified by the consumer protection division of the attorney general's office;</w:t>
      </w:r>
    </w:p>
    <w:p>
      <w:pPr>
        <w:spacing w:before="0" w:after="0" w:line="408" w:lineRule="exact"/>
        <w:ind w:left="0" w:right="0" w:firstLine="576"/>
        <w:jc w:val="left"/>
      </w:pPr>
      <w:r>
        <w:rPr/>
        <w:t xml:space="preserve">(5) Rental agreements for the use of any single-family residence which are incidental to leases or rentals entered into in connection with a lease of land to be used primarily for agricultural purposes;</w:t>
      </w:r>
    </w:p>
    <w:p>
      <w:pPr>
        <w:spacing w:before="0" w:after="0" w:line="408" w:lineRule="exact"/>
        <w:ind w:left="0" w:right="0" w:firstLine="576"/>
        <w:jc w:val="left"/>
      </w:pPr>
      <w:r>
        <w:rPr/>
        <w:t xml:space="preserve">(6) Rental agreements providing housing for seasonal agricultural employees while provided in conjunction with such employment;</w:t>
      </w:r>
    </w:p>
    <w:p>
      <w:pPr>
        <w:spacing w:before="0" w:after="0" w:line="408" w:lineRule="exact"/>
        <w:ind w:left="0" w:right="0" w:firstLine="576"/>
        <w:jc w:val="left"/>
      </w:pPr>
      <w:r>
        <w:rPr/>
        <w:t xml:space="preserve">(7) Rental agreements with the state of Washington, department of natural resources, on public lands governed by Title 79 RCW</w:t>
      </w:r>
      <w:r>
        <w:t>((</w:t>
      </w:r>
      <w:r>
        <w:rPr>
          <w:strike/>
        </w:rPr>
        <w:t xml:space="preserve">;</w:t>
      </w:r>
    </w:p>
    <w:p>
      <w:pPr>
        <w:spacing w:before="0" w:after="0" w:line="408" w:lineRule="exact"/>
        <w:ind w:left="0" w:right="0" w:firstLine="576"/>
        <w:jc w:val="left"/>
      </w:pPr>
      <w:r>
        <w:rPr>
          <w:strike/>
        </w:rPr>
        <w:t xml:space="preserve">(8) Occupancy by an employee of a landlord whose right to occupy is conditioned upon employment in or about the premises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2003 c 7 s 2 are each amended to read as follows:</w:t>
      </w:r>
    </w:p>
    <w:p>
      <w:pPr>
        <w:spacing w:before="0" w:after="0" w:line="408" w:lineRule="exact"/>
        <w:ind w:left="0" w:right="0" w:firstLine="576"/>
        <w:jc w:val="left"/>
      </w:pPr>
      <w:r>
        <w:rPr/>
        <w:t xml:space="preserve">(1) In all cases where premises are rented for a specified time, by express or implied contract, </w:t>
      </w:r>
      <w:r>
        <w:t>((</w:t>
      </w:r>
      <w:r>
        <w:rPr>
          <w:strike/>
        </w:rPr>
        <w:t xml:space="preserve">the tenancy shall be deemed terminated at the end of such specified time</w:t>
      </w:r>
      <w:r>
        <w:t>))</w:t>
      </w:r>
      <w:r>
        <w:rPr/>
        <w:t xml:space="preserve"> </w:t>
      </w:r>
      <w:r>
        <w:rPr>
          <w:u w:val="single"/>
        </w:rPr>
        <w:t xml:space="preserve">upon expiration and absent an agreement to renew the lease or rental agreement, the tenancy shall be construed to be a tenancy from month to month with rent payable on the same terms and conditions in existence at the time of expiration and subject to the protections of this chapter</w:t>
      </w:r>
      <w:r>
        <w:rPr/>
        <w:t xml:space="preserv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reassignment or deployment orders. The tenant shall provide notice of the reassignment or deployment order to the landlord no later than seven days after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2010 c 8 s 19022 are each amended to read as follows:</w:t>
      </w:r>
    </w:p>
    <w:p>
      <w:pPr>
        <w:spacing w:before="0" w:after="0" w:line="408" w:lineRule="exact"/>
        <w:ind w:left="0" w:right="0" w:firstLine="576"/>
        <w:jc w:val="left"/>
      </w:pPr>
      <w:r>
        <w:rPr>
          <w:u w:val="single"/>
        </w:rPr>
        <w:t xml:space="preserve">(1)</w:t>
      </w:r>
      <w:r>
        <w:rPr/>
        <w:t xml:space="preserve">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u w:val="single"/>
        </w:rPr>
        <w:t xml:space="preserve">(2)</w:t>
      </w:r>
      <w:r>
        <w:rPr/>
        <w:t xml:space="preserve"> Except for termination of tenancy </w:t>
      </w:r>
      <w:r>
        <w:rPr>
          <w:u w:val="single"/>
        </w:rPr>
        <w:t xml:space="preserve">and a change in the amount of rent</w:t>
      </w:r>
      <w:r>
        <w:rPr/>
        <w:t xml:space="preserve">, after thirty days written notice to each affected tenant, a new rule of tenancy </w:t>
      </w:r>
      <w:r>
        <w:t>((</w:t>
      </w:r>
      <w:r>
        <w:rPr>
          <w:strike/>
        </w:rPr>
        <w:t xml:space="preserve">including a change in the amount of rent</w:t>
      </w:r>
      <w:r>
        <w:t>))</w:t>
      </w:r>
      <w:r>
        <w:rPr/>
        <w:t xml:space="preserve"> may become effective upon completion of the term of the rental agreement or sooner upon mutual consent.</w:t>
      </w:r>
    </w:p>
    <w:p>
      <w:pPr>
        <w:spacing w:before="0" w:after="0" w:line="408" w:lineRule="exact"/>
        <w:ind w:left="0" w:right="0" w:firstLine="576"/>
        <w:jc w:val="left"/>
      </w:pPr>
      <w:r>
        <w:rPr>
          <w:u w:val="single"/>
        </w:rPr>
        <w:t xml:space="preserve">(3) A landlord is required to provide a minimum of sixty days' prior written notice of a change in the amount of rent to each affected tenant.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as that term is defined in RCW 59.18.030, before applying any payment toward late payments, damages, legal costs, or other fees, including attorneys' fees.</w:t>
      </w:r>
    </w:p>
    <w:p>
      <w:pPr>
        <w:spacing w:before="0" w:after="0" w:line="408" w:lineRule="exact"/>
        <w:ind w:left="0" w:right="0" w:firstLine="576"/>
        <w:jc w:val="left"/>
      </w:pPr>
      <w:r>
        <w:rPr/>
        <w:t xml:space="preserve">(2) Continued tenancy or relief from forfeiture may not be conditioned on a tenant's payment or satisfaction of any monetary amount other than rent. However, this does not foreclose a landlord from pursuing other lawful remedies to collect late payments, damages, legal costs, or other fees, including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380</w:t>
      </w:r>
      <w:r>
        <w:rPr/>
        <w:t xml:space="preserve"> and 2011 c 132 s 18 are each amended to read as follows:</w:t>
      </w:r>
    </w:p>
    <w:p>
      <w:pPr>
        <w:spacing w:before="0" w:after="0" w:line="408" w:lineRule="exact"/>
        <w:ind w:left="0" w:right="0" w:firstLine="576"/>
        <w:jc w:val="left"/>
      </w:pPr>
      <w:r>
        <w:rPr/>
        <w:t xml:space="preserve">At the time and place fixed for the hearing of plaintiff's motion for a writ of restitution, the defendant, or any person in possession or claiming possession of the property, may answer, orally or in writing, and assert any legal or equitable defense or set-off arising out of the tenancy. If the answer is oral the substance thereof shall be endorsed on the complaint by the court. The court shall examine the parties and witnesses orally to ascertain the merits of the complaint and answer, and if it shall appear that the plaintiff has the right to be restored to possession of the property, the court shall enter an order directing the issuance of a writ of restitution, returnable ten days after its date, restoring to the plaintiff possession of the property and if it shall appear to the court that there is no substantial issue of material fact of the right of the plaintiff to be granted other relief as prayed for in the complaint and provided for in this chapter, the court may enter an order and judgment granting so much of such relief as may be sustained by the proof, and the court may grant such other relief as may be prayed for in the plaintiff's complaint and provided for in this chapter, then the court shall enter an order denying any relief sought by the plaintiff for which the court has determined that the plaintiff has no right as a matter of law: PROVIDED, That within three days after the service of the writ of restitution issued prior to final judgment, the defendant, or person in possession of the property, may, in any action for the recovery of possession of the property for failure to pay rent, stay the execution of the writ pending final judgment by paying into court or to the plaintiff, as the court directs, all rent found to be due, and in addition by paying, on a monthly basis pending final judgment, an amount equal to the monthly rent called for by the lease or rental agreement at the time the complaint was filed: PROVIDED FURTHER, That before any writ shall issue prior to final judgment the plaintiff shall execute to the defendant and file in the court a bond in such sum as the court may order, with sufficient surety to be approved by the clerk, conditioned that the plaintiff will prosecute his or her action without delay, and will pay all costs that may be adjudged to the defendant, and all damages which he or she may sustain by reason of the writ of restitution having been issued, should the same be wrongfully sued out. The court shall also enter an order directing the parties to proceed to trial on the complaint and answer in the usual manner.</w:t>
      </w:r>
    </w:p>
    <w:p>
      <w:pPr>
        <w:spacing w:before="0" w:after="0" w:line="408" w:lineRule="exact"/>
        <w:ind w:left="0" w:right="0" w:firstLine="576"/>
        <w:jc w:val="left"/>
      </w:pPr>
      <w:r>
        <w:rPr/>
        <w:t xml:space="preserve">If it appears to the court that the plaintiff should not be restored to possession of the property, the court shall deny plaintiff's motion for a writ of restitution and enter an order directing the parties to proceed to trial within thirty days on the complaint and answer. If it appears to the court that there is a substantial issue of material fact as to whether or not the plaintiff is entitled to other relief as is prayed for in plaintiff's complaint and provided for in this chapter, or that there is a genuine issue of a material fact pertaining to a legal or equitable defense or set-off raised in the defendant's answer, the court shall grant or deny so much of plaintiff's other relief sought and so much of defendant's defenses or set-off claimed, as may be proper. </w:t>
      </w:r>
      <w:r>
        <w:rPr>
          <w:u w:val="single"/>
        </w:rPr>
        <w:t xml:space="preserve">If it appears to the court that relief from forfeiture is appropriate in the interest of justice, the court shall have discretion to grant such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upon the trial the verdict of the jury or, if the case be tried without a jury, the finding of the court be in favor of the plaintiff and against the defendant, judgment shall be entered for the restitution of the premises; and if the proceeding be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be tried without a jury, shall also assess the damages arising out of the tenancy occasioned to the plaintiff by any forcible entry, or by any forcible or unlawful detainer, alleged in the complaint and proved on the trial, and, if the alleged unlawful detainer be after default in the payment of rent, find the amount of any rent due, and the judgment shall be rendered against the defendant guilty of the forcible entry, forcible detainer, or unlawful detainer for the amount of damages thus assessed and for the rent, if any, found due, and the court may award statutory costs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u w:val="single"/>
        </w:rPr>
        <w:t xml:space="preserve">(2)</w:t>
      </w:r>
      <w:r>
        <w:rPr/>
        <w:t xml:space="preserve"> When the proceeding is for an unlawful detainer after default in the payment of rent, </w:t>
      </w:r>
      <w:r>
        <w:t>((</w:t>
      </w:r>
      <w:r>
        <w:rPr>
          <w:strike/>
        </w:rPr>
        <w:t xml:space="preserve">and the lease or agreement under which the rent is payable has not by its terms expired,</w:t>
      </w:r>
      <w:r>
        <w:t>))</w:t>
      </w:r>
      <w:r>
        <w:rPr/>
        <w:t xml:space="preserve"> execution upon the judgment shall not be issued until the expiration of five </w:t>
      </w:r>
      <w:r>
        <w:rPr>
          <w:u w:val="single"/>
        </w:rPr>
        <w:t xml:space="preserve">court</w:t>
      </w:r>
      <w:r>
        <w:rPr/>
        <w:t xml:space="preserve"> days after the entry of the judgment, within which time the tenant or any subtenant, or any mortgagee of the term, or other party interested in the continuance of the tenancy, may pay into court for the landlord the amount of the </w:t>
      </w:r>
      <w:r>
        <w:rPr>
          <w:u w:val="single"/>
        </w:rPr>
        <w:t xml:space="preserve">principal</w:t>
      </w:r>
      <w:r>
        <w:rPr/>
        <w:t xml:space="preserve"> judgment </w:t>
      </w:r>
      <w:r>
        <w:t>((</w:t>
      </w:r>
      <w:r>
        <w:rPr>
          <w:strike/>
        </w:rPr>
        <w:t xml:space="preserve">and costs,</w:t>
      </w:r>
      <w:r>
        <w:t>))</w:t>
      </w:r>
      <w:r>
        <w:rPr/>
        <w:t xml:space="preserve"> </w:t>
      </w:r>
      <w:r>
        <w:rPr>
          <w:u w:val="single"/>
        </w:rPr>
        <w:t xml:space="preserve">for rent</w:t>
      </w:r>
      <w:r>
        <w:rPr/>
        <w:t xml:space="preserve"> and </w:t>
      </w:r>
      <w:r>
        <w:t>((</w:t>
      </w:r>
      <w:r>
        <w:rPr>
          <w:strike/>
        </w:rPr>
        <w:t xml:space="preserve">thereupon</w:t>
      </w:r>
      <w:r>
        <w:t>))</w:t>
      </w:r>
      <w:r>
        <w:rPr/>
        <w:t xml:space="preserve"> </w:t>
      </w:r>
      <w:r>
        <w:rPr>
          <w:u w:val="single"/>
        </w:rPr>
        <w:t xml:space="preserve">upon satisfaction of</w:t>
      </w:r>
      <w:r>
        <w:rPr/>
        <w:t xml:space="preserve"> the </w:t>
      </w:r>
      <w:r>
        <w:rPr>
          <w:u w:val="single"/>
        </w:rPr>
        <w:t xml:space="preserve">principal</w:t>
      </w:r>
      <w:r>
        <w:rPr/>
        <w:t xml:space="preserve"> judgment </w:t>
      </w:r>
      <w:r>
        <w:t>((</w:t>
      </w:r>
      <w:r>
        <w:rPr>
          <w:strike/>
        </w:rPr>
        <w:t xml:space="preserve">shall be satisfied and</w:t>
      </w:r>
      <w:r>
        <w:t>))</w:t>
      </w:r>
      <w:r>
        <w:rPr>
          <w:u w:val="single"/>
        </w:rPr>
        <w:t xml:space="preserve">,</w:t>
      </w:r>
      <w:r>
        <w:rPr/>
        <w:t xml:space="preserve"> the tenant </w:t>
      </w:r>
      <w:r>
        <w:rPr>
          <w:u w:val="single"/>
        </w:rPr>
        <w:t xml:space="preserve">shall be</w:t>
      </w:r>
      <w:r>
        <w:rPr/>
        <w:t xml:space="preserve"> restored to his or her tenancy</w:t>
      </w:r>
      <w:r>
        <w:t>((</w:t>
      </w:r>
      <w:r>
        <w:rPr>
          <w:strike/>
        </w:rPr>
        <w:t xml:space="preserve">; but</w:t>
      </w:r>
      <w:r>
        <w:t>))</w:t>
      </w:r>
      <w:r>
        <w:rPr>
          <w:u w:val="single"/>
        </w:rPr>
        <w:t xml:space="preserve">. Restoration of the tenancy shall not foreclose the plaintiff's remedies to collect the remainder of the judgment for costs and fees. I</w:t>
      </w:r>
      <w:r>
        <w:rPr/>
        <w:t xml:space="preserve">f payment</w:t>
      </w:r>
      <w:r>
        <w:t>((</w:t>
      </w:r>
      <w:r>
        <w:rPr>
          <w:strike/>
        </w:rPr>
        <w:t xml:space="preserve">, as herein provided, be</w:t>
      </w:r>
      <w:r>
        <w:t>))</w:t>
      </w:r>
      <w:r>
        <w:rPr/>
        <w:t xml:space="preserve"> </w:t>
      </w:r>
      <w:r>
        <w:rPr>
          <w:u w:val="single"/>
        </w:rPr>
        <w:t xml:space="preserve">of the principal judgment for rent is</w:t>
      </w:r>
      <w:r>
        <w:rPr/>
        <w:t xml:space="preserve"> not made within five </w:t>
      </w:r>
      <w:r>
        <w:rPr>
          <w:u w:val="single"/>
        </w:rPr>
        <w:t xml:space="preserve">court</w:t>
      </w:r>
      <w:r>
        <w:rPr/>
        <w:t xml:space="preserve"> days the judgment may be enforced for its full amount and for the possession of the premises.</w:t>
      </w:r>
    </w:p>
    <w:p>
      <w:pPr>
        <w:spacing w:before="0" w:after="0" w:line="408" w:lineRule="exact"/>
        <w:ind w:left="0" w:right="0" w:firstLine="576"/>
        <w:jc w:val="left"/>
      </w:pPr>
      <w:r>
        <w:rPr>
          <w:u w:val="single"/>
        </w:rPr>
        <w:t xml:space="preserve">(3) When the proceeding is for an unlawful detainer for breach of a condition capable of cure, the court shall stay the writ of restitution to afford a reasonable time for the tenant to properly cure and redeem the tenancy. If the condition is not cured within a reasonable time, the judgment may be enforced for its full amount and for the possession of the premises.</w:t>
      </w:r>
    </w:p>
    <w:p>
      <w:pPr>
        <w:spacing w:before="0" w:after="0" w:line="408" w:lineRule="exact"/>
        <w:ind w:left="0" w:right="0" w:firstLine="576"/>
        <w:jc w:val="left"/>
      </w:pPr>
      <w:r>
        <w:rPr>
          <w:u w:val="single"/>
        </w:rPr>
        <w:t xml:space="preserve">(4) In all cases and in addition to any other remedies provided, the court may vacate or stay a writ of restitution upon good cause and on such terms as the court deems fair and just.</w:t>
      </w:r>
    </w:p>
    <w:p>
      <w:pPr>
        <w:spacing w:before="0" w:after="0" w:line="408" w:lineRule="exact"/>
        <w:ind w:left="0" w:right="0" w:firstLine="576"/>
        <w:jc w:val="left"/>
      </w:pPr>
      <w:r>
        <w:rPr>
          <w:u w:val="single"/>
        </w:rPr>
        <w:t xml:space="preserve">(5)</w:t>
      </w:r>
      <w:r>
        <w:rPr/>
        <w:t xml:space="preserve"> In all other cases the judgment may be enforced immediately. If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(6)</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w:t>
      </w:r>
      <w:r>
        <w:rPr>
          <w:u w:val="single"/>
        </w:rPr>
        <w:t xml:space="preserve">.</w:t>
      </w:r>
    </w:p>
    <w:p>
      <w:pPr>
        <w:spacing w:before="0" w:after="0" w:line="408" w:lineRule="exact"/>
        <w:ind w:left="0" w:right="0" w:firstLine="576"/>
        <w:jc w:val="left"/>
      </w:pPr>
      <w:r>
        <w:rPr>
          <w:u w:val="single"/>
        </w:rPr>
        <w:t xml:space="preserve">(3) Any award of costs and fees besides rent is not a condition of relief from forfeiture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defendant, his or her agent, or attorney, or a person in possession of the premises, and shall not execute the same for three days thereafter,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w:t>
      </w:r>
      <w:r>
        <w:t>((</w:t>
      </w:r>
      <w:r>
        <w:rPr>
          <w:strike/>
        </w:rPr>
        <w:t xml:space="preserve">, together with all damages the plaintiff may sustain by reason of the defendant occupying or keeping possession of the premises, together with all damages which the court theretofore has awarded to the plaintiff as provided in this chapter, and also all the costs of the action</w:t>
      </w:r>
      <w:r>
        <w:t>))</w:t>
      </w:r>
      <w:r>
        <w:rPr/>
        <w:t xml:space="preserve">. If the writ of restitution was issued after alternative service provided for in RCW 59.18.055, the court shall determine the amount of the bond after considering the rent claimed </w:t>
      </w:r>
      <w:r>
        <w:t>((</w:t>
      </w:r>
      <w:r>
        <w:rPr>
          <w:strike/>
        </w:rPr>
        <w:t xml:space="preserve">and any other factors the court deems relevant</w:t>
      </w:r>
      <w:r>
        <w:t>))</w:t>
      </w:r>
      <w:r>
        <w:rPr/>
        <w:t xml:space="preserve">.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 After the issuance of a writ of restitution, acceptance of a payment by the landlord or plaintiff that only partially satisfies the </w:t>
      </w:r>
      <w:r>
        <w:t>((</w:t>
      </w:r>
      <w:r>
        <w:rPr>
          <w:strike/>
        </w:rPr>
        <w:t xml:space="preserve">judgment</w:t>
      </w:r>
      <w:r>
        <w:t>))</w:t>
      </w:r>
      <w:r>
        <w:rPr/>
        <w:t xml:space="preserve"> </w:t>
      </w:r>
      <w:r>
        <w:rPr>
          <w:u w:val="single"/>
        </w:rPr>
        <w:t xml:space="preserve">rent</w:t>
      </w:r>
      <w:r>
        <w:rPr/>
        <w:t xml:space="preserve"> will not invalidate the writ unless pursuant to a written agreement executed by both parties. The eviction will not be postponed or stopped unless a copy of that written agreement is provided to the sheriff. It is the responsibility of the tenant or defendant to ensure a copy of the agreement is provided to the sheriff. Upon receipt of the agreement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 the defendant, nor a person in possession of the premises shall be entitled to post a bond in order to retain possession of the premises. The writ may be served by the sheriff, in the event he or she shall be unable to find the defendant,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one month's rent or treble actual damages, whichever is greater</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 Within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 together with the payment of any refund due the tenant under the terms and conditions of the rental agreement. </w:t>
      </w:r>
      <w:r>
        <w:rPr>
          <w:u w:val="single"/>
        </w:rPr>
        <w:t xml:space="preserve">The landlord shall include copies of estimates received or invoices paid to substantiate damage charges. Any damages not substantiated by third-party documentation may not be charged to the tenant.</w:t>
      </w:r>
    </w:p>
    <w:p>
      <w:pPr>
        <w:spacing w:before="0" w:after="0" w:line="408" w:lineRule="exact"/>
        <w:ind w:left="0" w:right="0" w:firstLine="576"/>
        <w:jc w:val="left"/>
      </w:pPr>
      <w:r>
        <w:rPr/>
        <w:t xml:space="preserve">(a) No portion of any deposit shall be withheld on account of wear resulting from ordinary use of the premises.</w:t>
      </w:r>
    </w:p>
    <w:p>
      <w:pPr>
        <w:spacing w:before="0" w:after="0" w:line="408" w:lineRule="exact"/>
        <w:ind w:left="0" w:right="0" w:firstLine="576"/>
        <w:jc w:val="left"/>
      </w:pPr>
      <w:r>
        <w:rPr/>
        <w:t xml:space="preserve">(b) The landlord complies with this section if the required statement or payment, or both, are delivered to the tenant personally or deposited in the United States mail properly addressed to the tenant's last known address with first-class postage prepaid within the twenty-one days.</w:t>
      </w:r>
    </w:p>
    <w:p>
      <w:pPr>
        <w:spacing w:before="0" w:after="0" w:line="408" w:lineRule="exact"/>
        <w:ind w:left="0" w:right="0" w:firstLine="576"/>
        <w:jc w:val="left"/>
      </w:pPr>
      <w:r>
        <w:rPr/>
        <w:t xml:space="preserve">(2) If the landlord fails to give such statement </w:t>
      </w:r>
      <w:r>
        <w:rPr>
          <w:u w:val="single"/>
        </w:rPr>
        <w:t xml:space="preserve">and documentation</w:t>
      </w:r>
      <w:r>
        <w:rPr/>
        <w:t xml:space="preserve">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twenty-one days or that the tenant abandoned the premises as defined in RCW 59.18.310. The court </w:t>
      </w:r>
      <w:r>
        <w:t>((</w:t>
      </w:r>
      <w:r>
        <w:rPr>
          <w:strike/>
        </w:rPr>
        <w:t xml:space="preserve">may in its discretion</w:t>
      </w:r>
      <w:r>
        <w:t>))</w:t>
      </w:r>
      <w:r>
        <w:rPr/>
        <w:t xml:space="preserve"> </w:t>
      </w:r>
      <w:r>
        <w:rPr>
          <w:u w:val="single"/>
        </w:rPr>
        <w:t xml:space="preserve">shall</w:t>
      </w:r>
      <w:r>
        <w:rPr/>
        <w:t xml:space="preserve"> award up to two times the amount of the deposit for the intentional refusal of the landlord to give the statement</w:t>
      </w:r>
      <w:r>
        <w:rPr>
          <w:u w:val="single"/>
        </w:rPr>
        <w:t xml:space="preserve">, documentation,</w:t>
      </w:r>
      <w:r>
        <w:rPr/>
        <w:t xml:space="preserve">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
      <w:pPr>
        <w:jc w:val="center"/>
      </w:pPr>
      <w:r>
        <w:rPr>
          <w:b/>
        </w:rPr>
        <w:t>--- END ---</w:t>
      </w:r>
    </w:p>
    <w:sectPr>
      <w:pgNumType w:start="1"/>
      <w:footerReference xmlns:r="http://schemas.openxmlformats.org/officeDocument/2006/relationships" r:id="R57dcb712d9924e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84690af4c2408e" /><Relationship Type="http://schemas.openxmlformats.org/officeDocument/2006/relationships/footer" Target="/word/footer1.xml" Id="R57dcb712d9924ef7" /></Relationships>
</file>