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48d19d5b624227" /></Relationships>
</file>

<file path=word/document.xml><?xml version="1.0" encoding="utf-8"?>
<w:document xmlns:w="http://schemas.openxmlformats.org/wordprocessingml/2006/main">
  <w:body>
    <w:p>
      <w:r>
        <w:t>S-1926.1</w:t>
      </w:r>
    </w:p>
    <w:p>
      <w:pPr>
        <w:jc w:val="center"/>
      </w:pPr>
      <w:r>
        <w:t>_______________________________________________</w:t>
      </w:r>
    </w:p>
    <w:p/>
    <w:p>
      <w:pPr>
        <w:jc w:val="center"/>
      </w:pPr>
      <w:r>
        <w:rPr>
          <w:b/>
        </w:rPr>
        <w:t>SUBSTITUTE SENATE BILL 5718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Human Services, Reentry &amp; Rehabilitation (originally sponsored by Senators Saldaña, Hasegawa, Nguyen, O'Ban, Das, Keiser, Kuderer, and Zeiger)</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child welfare housing assistance program that provides housing assistance to parents reunifying with a child and parents at risk of having a child removed; amending RCW 13.34.065 and 13.34.138; reenacting and amending RCW 43.216.015; and adding a new section to chapter 74.13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July 1, 2020, the department shall establish a child welfare housing assistance program, which provides housing vouchers, rental assistance, navigation, and other support services to eligible families. The child welfare housing assistance program is intended to shorten the time that children remain in out-of-home care. Services provided to families pursuant to this program may be offered for up to two years per family.</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program.</w:t>
      </w:r>
    </w:p>
    <w:p>
      <w:pPr>
        <w:spacing w:before="0" w:after="0" w:line="408" w:lineRule="exact"/>
        <w:ind w:left="0" w:right="0" w:firstLine="576"/>
        <w:jc w:val="left"/>
      </w:pPr>
      <w:r>
        <w:rPr/>
        <w:t xml:space="preserve">(3) The department shall contract with an outside entity or entities to operate the child welfare housing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convene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the effective date of this section and assist the department in design of the child welfare housing assistance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Following implementation of the program, the stakeholder group established in subsection (5) of this section shall provide ongoing input into the child welfare housing assistance program in the following areas:</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Tracking of the receipt of program support; and</w:t>
      </w:r>
    </w:p>
    <w:p>
      <w:pPr>
        <w:spacing w:before="0" w:after="0" w:line="408" w:lineRule="exact"/>
        <w:ind w:left="0" w:right="0" w:firstLine="576"/>
        <w:jc w:val="left"/>
      </w:pPr>
      <w:r>
        <w:rPr/>
        <w:t xml:space="preserve">(c) Establishing performance measures and monitoring outcomes.</w:t>
      </w:r>
    </w:p>
    <w:p>
      <w:pPr>
        <w:spacing w:before="0" w:after="0" w:line="408" w:lineRule="exact"/>
        <w:ind w:left="0" w:right="0" w:firstLine="576"/>
        <w:jc w:val="left"/>
      </w:pPr>
      <w:r>
        <w:rPr/>
        <w:t xml:space="preserve">(8) The department shall annually report outcomes for the child welfare housing assistance program to the stakeholder group established in subsection (5) of this section and the oversight board for children, youth, and families established pursuant to RCW 43.216.015.</w:t>
      </w:r>
    </w:p>
    <w:p>
      <w:pPr>
        <w:spacing w:before="0" w:after="0" w:line="408" w:lineRule="exact"/>
        <w:ind w:left="0" w:right="0" w:firstLine="576"/>
        <w:jc w:val="left"/>
      </w:pPr>
      <w:r>
        <w:rPr/>
        <w:t xml:space="preserve">(9) The child welfare housing assistance program established in this section is subject to the availability of funds appropriated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2018 c 284 s 4 are each amended to read as follows:</w:t>
      </w:r>
    </w:p>
    <w:p>
      <w:pPr>
        <w:spacing w:before="0" w:after="0" w:line="408" w:lineRule="exact"/>
        <w:ind w:left="0" w:right="0" w:firstLine="576"/>
        <w:jc w:val="left"/>
      </w:pPr>
      <w:r>
        <w:rPr/>
        <w:t xml:space="preserve">(1)(a) When a child is taken into custody, the court shall hold a shelter care hearing within seventy-two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seventy-two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seventy-two hours, the department shall submit a recommendation to the court as to the further need for shelter care in all cases in which the child will remain in shelter care longer than the seventy-two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w:t>
      </w:r>
      <w:r>
        <w:rPr>
          <w:u w:val="single"/>
        </w:rPr>
        <w:t xml:space="preserve">, including referral to the child welfare housing assistance program established in section 1 of this act,</w:t>
      </w:r>
      <w:r>
        <w:rPr/>
        <w:t xml:space="preserv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thirty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2018 c 284 s 14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w:t>
      </w:r>
      <w:r>
        <w:rPr>
          <w:u w:val="single"/>
        </w:rPr>
        <w:t xml:space="preserve">, including referral to the child welfare housing assistance program established in section 1 of this act</w:t>
      </w:r>
      <w:r>
        <w:rPr/>
        <w:t xml:space="preserve">;</w:t>
      </w:r>
    </w:p>
    <w:p>
      <w:pPr>
        <w:spacing w:before="0" w:after="0" w:line="408" w:lineRule="exact"/>
        <w:ind w:left="0" w:right="0" w:firstLine="576"/>
        <w:jc w:val="left"/>
      </w:pPr>
      <w:r>
        <w:rPr/>
        <w:t xml:space="preserve">(vii) Whether the child is in an appropriate placement which adequately meets all physical, emotional, and educational needs;</w:t>
      </w:r>
    </w:p>
    <w:p>
      <w:pPr>
        <w:spacing w:before="0" w:after="0" w:line="408" w:lineRule="exact"/>
        <w:ind w:left="0" w:right="0" w:firstLine="576"/>
        <w:jc w:val="left"/>
      </w:pPr>
      <w:r>
        <w:rPr/>
        <w:t xml:space="preserve">(viii) Whether preference has been given to placement with the child's relatives if such placement is in the child's best interests;</w:t>
      </w:r>
    </w:p>
    <w:p>
      <w:pPr>
        <w:spacing w:before="0" w:after="0" w:line="408" w:lineRule="exact"/>
        <w:ind w:left="0" w:right="0" w:firstLine="576"/>
        <w:jc w:val="left"/>
      </w:pPr>
      <w:r>
        <w:rPr/>
        <w:t xml:space="preserve">(ix) Whether both in-state and, where appropriate, out-of-state placements have been considered;</w:t>
      </w:r>
    </w:p>
    <w:p>
      <w:pPr>
        <w:spacing w:before="0" w:after="0" w:line="408" w:lineRule="exact"/>
        <w:ind w:left="0" w:right="0" w:firstLine="576"/>
        <w:jc w:val="left"/>
      </w:pPr>
      <w:r>
        <w:rPr/>
        <w:t xml:space="preserve">(x) Whether the parents have visited the child and any reasons why visitation has not occurred or has been infrequent;</w:t>
      </w:r>
    </w:p>
    <w:p>
      <w:pPr>
        <w:spacing w:before="0" w:after="0" w:line="408" w:lineRule="exact"/>
        <w:ind w:left="0" w:right="0" w:firstLine="576"/>
        <w:jc w:val="left"/>
      </w:pPr>
      <w:r>
        <w:rPr/>
        <w:t xml:space="preserve">(xi) Whether terms of visitation need to be modified;</w:t>
      </w:r>
    </w:p>
    <w:p>
      <w:pPr>
        <w:spacing w:before="0" w:after="0" w:line="408" w:lineRule="exact"/>
        <w:ind w:left="0" w:right="0" w:firstLine="576"/>
        <w:jc w:val="left"/>
      </w:pPr>
      <w:r>
        <w:rPr/>
        <w:t xml:space="preserve">(xii) Whether the court-approved long-term permanent plan for the child remains the best plan for the child;</w:t>
      </w:r>
    </w:p>
    <w:p>
      <w:pPr>
        <w:spacing w:before="0" w:after="0" w:line="408" w:lineRule="exact"/>
        <w:ind w:left="0" w:right="0" w:firstLine="576"/>
        <w:jc w:val="left"/>
      </w:pPr>
      <w:r>
        <w:rPr/>
        <w:t xml:space="preserve">(xiii) Whether any additional court orders need to be made to move the case toward permanency; and</w:t>
      </w:r>
    </w:p>
    <w:p>
      <w:pPr>
        <w:spacing w:before="0" w:after="0" w:line="408" w:lineRule="exact"/>
        <w:ind w:left="0" w:right="0" w:firstLine="576"/>
        <w:jc w:val="left"/>
      </w:pPr>
      <w:r>
        <w:rPr/>
        <w:t xml:space="preserve">(xiv)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2018 c 58 s 76 and 2018 c 51 s 1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The department must report to the legislature on outcome measures, actions taken, progress toward these goals, and plans for the future year, no less than annually, beginning December 1, 2018.</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both child care centers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Reducing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oversight board for children, youth, and families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As used in this section,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0" w:after="0" w:line="408" w:lineRule="exact"/>
        <w:ind w:left="0" w:right="0" w:firstLine="576"/>
        <w:jc w:val="left"/>
      </w:pPr>
      <w:r>
        <w:rPr/>
        <w:t xml:space="preserve">(8)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(9)(a) The oversight board for children, youth, and families shall begin its work and call the first meeting of the board on or after July 1, 2018. The oversight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of children, youth, and families to the board between July 1, 2018, and July 1, 2019.</w:t>
      </w:r>
    </w:p>
    <w:p>
      <w:pPr>
        <w:spacing w:before="0" w:after="0" w:line="408" w:lineRule="exact"/>
        <w:ind w:left="0" w:right="0" w:firstLine="576"/>
        <w:jc w:val="left"/>
      </w:pPr>
      <w:r>
        <w:rPr/>
        <w:t xml:space="preserve">(b) The ombuds shall establish the oversight board for children, youth, and families. The board is authorized for the purpose of monitoring and ensuring that the department of children, youth, and families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(10)(a) The oversight board for children, youth, and families shall consist of two senators and two representatives from the legislature with one member from each major caucus, one nonvoting representative from the governor's office, one subject matter expert in early learning, one subject matter expert in child welfare, one subject matter expert in juvenile rehabilitation and justice, one subject matter expert in reducing disparities in child outcomes by family income and race and ethnicity, one tribal representative from the west of the crest of the Cascade mountains, one tribal representative from the east of the crest of the Cascade mountains, one current or former foster parent representative, one representative of an organization that advocates for the best interest of the child, one parent stakeholder group representative, one law enforcement representative, one child welfare caseworker representative, one early childhood learning program implementation practitioner, and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w:t>
      </w:r>
    </w:p>
    <w:p>
      <w:pPr>
        <w:spacing w:before="0" w:after="0" w:line="408" w:lineRule="exact"/>
        <w:ind w:left="0" w:right="0" w:firstLine="576"/>
        <w:jc w:val="left"/>
      </w:pPr>
      <w:r>
        <w:rPr/>
        <w:t xml:space="preserve">(11) The oversight board for children, youth, and families has the following powers, which may be exercised by majority vote of the board:</w:t>
      </w:r>
    </w:p>
    <w:p>
      <w:pPr>
        <w:spacing w:before="0" w:after="0" w:line="408" w:lineRule="exact"/>
        <w:ind w:left="0" w:right="0" w:firstLine="576"/>
        <w:jc w:val="left"/>
      </w:pPr>
      <w:r>
        <w:rPr/>
        <w:t xml:space="preserve">(a) To receive reports of the family and children's ombuds;</w:t>
      </w:r>
    </w:p>
    <w:p>
      <w:pPr>
        <w:spacing w:before="0" w:after="0" w:line="408" w:lineRule="exact"/>
        <w:ind w:left="0" w:right="0" w:firstLine="576"/>
        <w:jc w:val="left"/>
      </w:pPr>
      <w:r>
        <w:rPr/>
        <w:t xml:space="preserve">(b) To obtain access to all relevant records in the possession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of children, youth, and families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of children, youth, and families is achieving the performance measures;</w:t>
      </w:r>
    </w:p>
    <w:p>
      <w:pPr>
        <w:spacing w:before="0" w:after="0" w:line="408" w:lineRule="exact"/>
        <w:ind w:left="0" w:right="0" w:firstLine="576"/>
        <w:jc w:val="left"/>
      </w:pPr>
      <w:r>
        <w:rPr/>
        <w:t xml:space="preserve">(g) If final review is requested by a licensee, to review whether department of children, youth, and families' licensors appropriately and consistently applied agency rules in child care facility licensing compliance agreements as defined in RCW 43.216.395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of children, youth, and families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family and children's ombuds or the department of children, youth, and families, the oversight board for children, youth, and families is subject to the same confidentiality restrictions as the family and children's ombuds is under RCW 43.06A.050. The provisions of RCW 43.06A.060 also apply to the oversight board for children, youth, and families.</w:t>
      </w:r>
    </w:p>
    <w:p>
      <w:pPr>
        <w:spacing w:before="0" w:after="0" w:line="408" w:lineRule="exact"/>
        <w:ind w:left="0" w:right="0" w:firstLine="576"/>
        <w:jc w:val="left"/>
      </w:pPr>
      <w:r>
        <w:rPr/>
        <w:t xml:space="preserve">(12) The oversight board for children, youth, and families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(13) The oversight board for children, youth, and families must no less than twice per year convene stakeholder meetings to allow feedback to the board regarding contracting with the department of children, youth, and families,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(14) The oversight board for children, youth, and families shall review existing surveys of providers, customers, parent groups, and external services to assess whether the department of children, youth, and families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(15) The oversight board for children, youth, and families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(16) Records or information received by the oversight board for children, youth, and families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(17) The oversight board for children, youth, and families members shall receive no compensation for their service on the board, but shall be reimbursed for travel expenses incurred while attending meetings of the board when authorized by the board in accordance with RCW 43.03.050 and 43.03.060.</w:t>
      </w:r>
    </w:p>
    <w:p>
      <w:pPr>
        <w:spacing w:before="0" w:after="0" w:line="408" w:lineRule="exact"/>
        <w:ind w:left="0" w:right="0" w:firstLine="576"/>
        <w:jc w:val="left"/>
      </w:pPr>
      <w:r>
        <w:rPr/>
        <w:t xml:space="preserve">(18) The oversight board for children, youth, and families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(19) The oversight board for children, youth, and families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(20) The oversight board for children, youth, and families shall issue an annual report to the governor and legislature by December 1st of each year with an initial report delivered by December 1, 2019. The report must review the department of children, youth, and families'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(21) </w:t>
      </w:r>
      <w:r>
        <w:rPr>
          <w:u w:val="single"/>
        </w:rPr>
        <w:t xml:space="preserve">The department shall annually report outcomes for the child welfare housing assistance program established in section 1 of this act to the oversight board for children, youth, and families.</w:t>
      </w:r>
    </w:p>
    <w:p>
      <w:pPr>
        <w:spacing w:before="0" w:after="0" w:line="408" w:lineRule="exact"/>
        <w:ind w:left="0" w:right="0" w:firstLine="576"/>
        <w:jc w:val="left"/>
      </w:pPr>
      <w:r>
        <w:rPr>
          <w:u w:val="single"/>
        </w:rPr>
        <w:t xml:space="preserve">(22)</w:t>
      </w:r>
      <w:r>
        <w:rPr/>
        <w:t xml:space="preserve"> As used in this section, "department" means the department of children, youth, and families, "director" means the director of the office of innovation, alignment, and accountability, and "secretary" means the secretary of the department.</w:t>
      </w:r>
    </w:p>
    <w:p>
      <w:pPr>
        <w:spacing w:before="0" w:after="0" w:line="408" w:lineRule="exact"/>
        <w:ind w:left="0" w:right="0" w:firstLine="576"/>
        <w:jc w:val="left"/>
      </w:pPr>
      <w:r>
        <w:t>((</w:t>
      </w:r>
      <w:r>
        <w:rPr>
          <w:strike/>
        </w:rPr>
        <w:t xml:space="preserve">(22) The governor must appoint the secretary of the department within thirty days of July 6, 2017.</w:t>
      </w:r>
      <w:r>
        <w:t>))</w:t>
      </w:r>
    </w:p>
    <w:p/>
    <w:p>
      <w:pPr>
        <w:jc w:val="center"/>
      </w:pPr>
      <w:r>
        <w:rPr>
          <w:b/>
        </w:rPr>
        <w:t>--- END ---</w:t>
      </w:r>
    </w:p>
    <w:sectPr>
      <w:pgNumType w:start="1"/>
      <w:footerReference xmlns:r="http://schemas.openxmlformats.org/officeDocument/2006/relationships" r:id="R603a77347a9548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6717826b6e42cc" /><Relationship Type="http://schemas.openxmlformats.org/officeDocument/2006/relationships/footer" Target="/word/footer1.xml" Id="R603a77347a95483a" /></Relationships>
</file>