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f94eba3b6f4907" /></Relationships>
</file>

<file path=word/document.xml><?xml version="1.0" encoding="utf-8"?>
<w:document xmlns:w="http://schemas.openxmlformats.org/wordprocessingml/2006/main">
  <w:body>
    <w:p>
      <w:r>
        <w:t>S-1286.1</w:t>
      </w:r>
    </w:p>
    <w:p>
      <w:pPr>
        <w:jc w:val="center"/>
      </w:pPr>
      <w:r>
        <w:t>_______________________________________________</w:t>
      </w:r>
    </w:p>
    <w:p/>
    <w:p>
      <w:pPr>
        <w:jc w:val="center"/>
      </w:pPr>
      <w:r>
        <w:rPr>
          <w:b/>
        </w:rPr>
        <w:t>SENATE BILL 5807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unlawful employment practices; and amending RCW 49.60.180.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honorably discharged veteran or military status, or the presence of any sensory, mental, or physical disability or the use of a trained dog guide or service animal by a person with a disability, unless based upon a bona fide occupational qualification</w:t>
      </w:r>
      <w:r>
        <w:t>((</w:t>
      </w:r>
      <w:r>
        <w:rPr>
          <w:strike/>
        </w:rPr>
        <w:t xml:space="preserve">: PROVIDED, That</w:t>
      </w:r>
      <w:r>
        <w:t>))</w:t>
      </w:r>
      <w:r>
        <w:rPr>
          <w:u w:val="single"/>
        </w:rPr>
        <w:t xml:space="preserve">. T</w:t>
      </w:r>
      <w:r>
        <w:rPr/>
        <w:t xml:space="preserve">he prohibition against discrimination because of </w:t>
      </w:r>
      <w:r>
        <w:t>((</w:t>
      </w:r>
      <w:r>
        <w:rPr>
          <w:strike/>
        </w:rPr>
        <w:t xml:space="preserve">such</w:t>
      </w:r>
      <w:r>
        <w:t>))</w:t>
      </w:r>
      <w:r>
        <w:rPr/>
        <w:t xml:space="preserve"> disability shall not apply if the particular disability prevents the proper performance of the particular worker involved</w:t>
      </w:r>
      <w:r>
        <w:t>((</w:t>
      </w:r>
      <w:r>
        <w:rPr>
          <w:strike/>
        </w:rPr>
        <w:t xml:space="preserve">: PROVIDED, That</w:t>
      </w:r>
      <w:r>
        <w:t>))</w:t>
      </w:r>
      <w:r>
        <w:rPr>
          <w:u w:val="single"/>
        </w:rPr>
        <w:t xml:space="preserve">. T</w:t>
      </w:r>
      <w:r>
        <w:rPr/>
        <w:t xml:space="preserve">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w:t>
      </w:r>
      <w:r>
        <w:t>((</w:t>
      </w:r>
      <w:r>
        <w:rPr>
          <w:strike/>
        </w:rPr>
        <w:t xml:space="preserve">: PROVIDED, That</w:t>
      </w:r>
      <w:r>
        <w:t>))</w:t>
      </w:r>
      <w:r>
        <w:rPr>
          <w:u w:val="single"/>
        </w:rPr>
        <w:t xml:space="preserve">. I</w:t>
      </w:r>
      <w:r>
        <w:rPr/>
        <w:t xml:space="preserve">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w:t>
      </w:r>
      <w:r>
        <w:t>((</w:t>
      </w:r>
      <w:r>
        <w:rPr>
          <w:strike/>
        </w:rPr>
        <w:t xml:space="preserve">: PROVIDED,</w:t>
      </w:r>
      <w:r>
        <w:t>))</w:t>
      </w:r>
      <w:r>
        <w:rPr>
          <w:u w:val="single"/>
        </w:rPr>
        <w:t xml:space="preserve">.</w:t>
      </w:r>
      <w:r>
        <w:rPr/>
        <w:t xml:space="preserve"> Nothing contained herein </w:t>
      </w:r>
      <w:r>
        <w:t>((</w:t>
      </w:r>
      <w:r>
        <w:rPr>
          <w:strike/>
        </w:rPr>
        <w:t xml:space="preserve">shall</w:t>
      </w:r>
      <w:r>
        <w:t>))</w:t>
      </w:r>
      <w:r>
        <w:rPr/>
        <w:t xml:space="preserve"> prohibit</w:t>
      </w:r>
      <w:r>
        <w:rPr>
          <w:u w:val="single"/>
        </w:rPr>
        <w:t xml:space="preserve">s</w:t>
      </w:r>
      <w:r>
        <w:rPr/>
        <w:t xml:space="preserve"> advertising in a foreign language.</w:t>
      </w:r>
    </w:p>
    <w:p>
      <w:pPr>
        <w:spacing w:before="0" w:after="0" w:line="408" w:lineRule="exact"/>
        <w:ind w:left="0" w:right="0" w:firstLine="576"/>
        <w:jc w:val="left"/>
      </w:pPr>
      <w:r>
        <w:rPr>
          <w:u w:val="single"/>
        </w:rPr>
        <w:t xml:space="preserve">(5)(a) To require, as a condition of employment, that any employee or prospective employee refrain from using a substance that is lawful to use under the laws of this state during nonworking hours, except when the restriction relates to:</w:t>
      </w:r>
    </w:p>
    <w:p>
      <w:pPr>
        <w:spacing w:before="0" w:after="0" w:line="408" w:lineRule="exact"/>
        <w:ind w:left="0" w:right="0" w:firstLine="576"/>
        <w:jc w:val="left"/>
      </w:pPr>
      <w:r>
        <w:rPr>
          <w:u w:val="single"/>
        </w:rPr>
        <w:t xml:space="preserve">(i) A bona fide occupational qualification; or</w:t>
      </w:r>
    </w:p>
    <w:p>
      <w:pPr>
        <w:spacing w:before="0" w:after="0" w:line="408" w:lineRule="exact"/>
        <w:ind w:left="0" w:right="0" w:firstLine="576"/>
        <w:jc w:val="left"/>
      </w:pPr>
      <w:r>
        <w:rPr>
          <w:u w:val="single"/>
        </w:rPr>
        <w:t xml:space="preserve">(ii) The performance of work while impaired.</w:t>
      </w:r>
    </w:p>
    <w:p>
      <w:pPr>
        <w:spacing w:before="0" w:after="0" w:line="408" w:lineRule="exact"/>
        <w:ind w:left="0" w:right="0" w:firstLine="576"/>
        <w:jc w:val="left"/>
      </w:pPr>
      <w:r>
        <w:rPr>
          <w:u w:val="single"/>
        </w:rPr>
        <w:t xml:space="preserve">(b) Subsection (5)(a) of this section does not apply if an applicable collective bargaining agreement prohibits off-duty use of the substance.</w:t>
      </w:r>
    </w:p>
    <w:p/>
    <w:p>
      <w:pPr>
        <w:jc w:val="center"/>
      </w:pPr>
      <w:r>
        <w:rPr>
          <w:b/>
        </w:rPr>
        <w:t>--- END ---</w:t>
      </w:r>
    </w:p>
    <w:sectPr>
      <w:pgNumType w:start="1"/>
      <w:footerReference xmlns:r="http://schemas.openxmlformats.org/officeDocument/2006/relationships" r:id="Ra505427a772f45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a02e22ada7458c" /><Relationship Type="http://schemas.openxmlformats.org/officeDocument/2006/relationships/footer" Target="/word/footer1.xml" Id="Ra505427a772f45c6" /></Relationships>
</file>