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be2c6f7b86441a" /></Relationships>
</file>

<file path=word/document.xml><?xml version="1.0" encoding="utf-8"?>
<w:document xmlns:w="http://schemas.openxmlformats.org/wordprocessingml/2006/main">
  <w:body>
    <w:p>
      <w:r>
        <w:t>S-4561.1</w:t>
      </w:r>
    </w:p>
    <w:p>
      <w:pPr>
        <w:jc w:val="center"/>
      </w:pPr>
      <w:r>
        <w:t>_______________________________________________</w:t>
      </w:r>
    </w:p>
    <w:p/>
    <w:p>
      <w:pPr>
        <w:jc w:val="center"/>
      </w:pPr>
      <w:r>
        <w:rPr>
          <w:b/>
        </w:rPr>
        <w:t>SUBSTITUTE SENATE BILL 6004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 Rolfes)</w:t>
      </w:r>
    </w:p>
    <w:p/>
    <w:p>
      <w:r>
        <w:rPr>
          <w:t xml:space="preserve">READ FIRST TIME 04/27/19.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travel agents and tour operators; amending RCW 82.04.260;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 </w:t>
      </w:r>
      <w:r>
        <w:rPr>
          <w:u w:val="single"/>
        </w:rPr>
        <w:t xml:space="preserve">through June 30, 2019, and 0.9 percent beginning July 1, 2019</w:t>
      </w:r>
      <w:r>
        <w:rPr/>
        <w:t xml:space="preserve">.</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25759168b6e34a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91ccdad8044f1e" /><Relationship Type="http://schemas.openxmlformats.org/officeDocument/2006/relationships/footer" Target="/word/footer1.xml" Id="R25759168b6e34afb" /></Relationships>
</file>