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fc5e255ea84b56" /></Relationships>
</file>

<file path=word/document.xml><?xml version="1.0" encoding="utf-8"?>
<w:document xmlns:w="http://schemas.openxmlformats.org/wordprocessingml/2006/main">
  <w:body>
    <w:p>
      <w:r>
        <w:t>S-4778.2</w:t>
      </w:r>
    </w:p>
    <w:p>
      <w:pPr>
        <w:jc w:val="center"/>
      </w:pPr>
      <w:r>
        <w:t>_______________________________________________</w:t>
      </w:r>
    </w:p>
    <w:p/>
    <w:p>
      <w:pPr>
        <w:jc w:val="center"/>
      </w:pPr>
      <w:r>
        <w:rPr>
          <w:b/>
        </w:rPr>
        <w:t>SENATE BILL 6192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Brown, Darneille, Padden, Rivers, Short, Warnick, Wilson, L., and Wilson, C.</w:t>
      </w:r>
    </w:p>
    <w:p/>
    <w:p>
      <w:r>
        <w:rPr>
          <w:t xml:space="preserve">Prefiled 01/09/20.</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inadequate, deficient, or dangerous conditions at facilities and institutions operated or overseen by state agencies; amending RCW 41.06.142; adding a new section to chapter 43.09 RCW; adding a new section to chapter 43.20A RCW; adding a new section to chapter 43.60A RCW; adding a new section to chapter 43.216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If the state auditor discovers that a facility or institution operated or overseen by the department of social and health services, department of veterans affairs, or department of children, youth, and families is found by a federal or state agency or court to be inadequate, deficient, or endanger clients, staff, or federal funding, the state auditor must notify the office of financial management of the finding.</w:t>
      </w:r>
    </w:p>
    <w:p>
      <w:pPr>
        <w:spacing w:before="0" w:after="0" w:line="408" w:lineRule="exact"/>
        <w:ind w:left="0" w:right="0" w:firstLine="576"/>
        <w:jc w:val="left"/>
      </w:pPr>
      <w:r>
        <w:rPr/>
        <w:t xml:space="preserve">(2) If the state auditor finds that the department of social and health services, department of veterans affairs, or department of children, youth, and families has failed to perform the activities required under sections 2 through 4 of this act, the state auditor must perform the activities on behalf of the agency. The agency must reimburse the state auditor for those costs from the agency's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Whenever the conditions or care at a facility or institution operated or overseen by the department is found by a federal or state agency or court to be inadequate, deficient, or endanger clients, staff, or federal funding, the department must:</w:t>
      </w:r>
    </w:p>
    <w:p>
      <w:pPr>
        <w:spacing w:before="0" w:after="0" w:line="408" w:lineRule="exact"/>
        <w:ind w:left="0" w:right="0" w:firstLine="576"/>
        <w:jc w:val="left"/>
      </w:pPr>
      <w:r>
        <w:rPr/>
        <w:t xml:space="preserve">(a) Issue a press release to the media of the findings within five days;</w:t>
      </w:r>
    </w:p>
    <w:p>
      <w:pPr>
        <w:spacing w:before="0" w:after="0" w:line="408" w:lineRule="exact"/>
        <w:ind w:left="0" w:right="0" w:firstLine="576"/>
        <w:jc w:val="left"/>
      </w:pPr>
      <w:r>
        <w:rPr/>
        <w:t xml:space="preserve">(b) Produce a plan within thirty days to the governor and the state auditor detailing a timeline of actions to be taken to address the findings;</w:t>
      </w:r>
    </w:p>
    <w:p>
      <w:pPr>
        <w:spacing w:before="0" w:after="0" w:line="408" w:lineRule="exact"/>
        <w:ind w:left="0" w:right="0" w:firstLine="576"/>
        <w:jc w:val="left"/>
      </w:pPr>
      <w:r>
        <w:rPr/>
        <w:t xml:space="preserve">(c) Notify all legal representatives or custodians of residents at the facility or institution of the findings and the action plan within forty-five days and provide quarterly updates thereafter of the status of the plan until the federal or state agency or court finding reaches a final resolution; and</w:t>
      </w:r>
    </w:p>
    <w:p>
      <w:pPr>
        <w:spacing w:before="0" w:after="0" w:line="408" w:lineRule="exact"/>
        <w:ind w:left="0" w:right="0" w:firstLine="576"/>
        <w:jc w:val="left"/>
      </w:pPr>
      <w:r>
        <w:rPr/>
        <w:t xml:space="preserve">(d) Identify any alternative residential placement settings that may be available to residents.</w:t>
      </w:r>
    </w:p>
    <w:p>
      <w:pPr>
        <w:spacing w:before="0" w:after="0" w:line="408" w:lineRule="exact"/>
        <w:ind w:left="0" w:right="0" w:firstLine="576"/>
        <w:jc w:val="left"/>
      </w:pPr>
      <w:r>
        <w:rPr/>
        <w:t xml:space="preserve">(2) If the federal or state agency or court makes additional or revised findings of inadequacy, deficiency, or endangerment, the activities under subsection (1) of this section must be performed initially independent from any previous findings. However, the department may combine plans and quarterly updates thereafter to include all findings made by that federal or state agency or court.</w:t>
      </w:r>
    </w:p>
    <w:p>
      <w:pPr>
        <w:spacing w:before="0" w:after="0" w:line="408" w:lineRule="exact"/>
        <w:ind w:left="0" w:right="0" w:firstLine="576"/>
        <w:jc w:val="left"/>
      </w:pPr>
      <w:r>
        <w:rPr/>
        <w:t xml:space="preserve">(3) The activities required in subsections (1) and (2) of this section are supplemental to any other actions required by the department to address the findings of the federal or state agency or court and must be accomplished using existing appropriations.</w:t>
      </w:r>
    </w:p>
    <w:p>
      <w:pPr>
        <w:spacing w:before="0" w:after="0" w:line="408" w:lineRule="exact"/>
        <w:ind w:left="0" w:right="0" w:firstLine="576"/>
        <w:jc w:val="left"/>
      </w:pPr>
      <w:r>
        <w:rPr/>
        <w:t xml:space="preserve">(4) If the state auditor is required to perform the activities under this section on behalf of the department, the department must reimburse the state auditor for those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Whenever the conditions or care at a facility or institution operated or overseen by the department is found by a federal or state agency or court to be inadequate, deficient, or endanger clients, staff, or federal funding, the department must:</w:t>
      </w:r>
    </w:p>
    <w:p>
      <w:pPr>
        <w:spacing w:before="0" w:after="0" w:line="408" w:lineRule="exact"/>
        <w:ind w:left="0" w:right="0" w:firstLine="576"/>
        <w:jc w:val="left"/>
      </w:pPr>
      <w:r>
        <w:rPr/>
        <w:t xml:space="preserve">(a) Issue a press release to the media of the findings within five days;</w:t>
      </w:r>
    </w:p>
    <w:p>
      <w:pPr>
        <w:spacing w:before="0" w:after="0" w:line="408" w:lineRule="exact"/>
        <w:ind w:left="0" w:right="0" w:firstLine="576"/>
        <w:jc w:val="left"/>
      </w:pPr>
      <w:r>
        <w:rPr/>
        <w:t xml:space="preserve">(b) Produce a plan within thirty days to the governor and the state auditor detailing a timeline of actions to be taken to address the findings;</w:t>
      </w:r>
    </w:p>
    <w:p>
      <w:pPr>
        <w:spacing w:before="0" w:after="0" w:line="408" w:lineRule="exact"/>
        <w:ind w:left="0" w:right="0" w:firstLine="576"/>
        <w:jc w:val="left"/>
      </w:pPr>
      <w:r>
        <w:rPr/>
        <w:t xml:space="preserve">(c) Notify all legal representatives or custodians of residents at the facility or institution of the findings and the action plan within forty-five days and provide quarterly updates thereafter of the status of the plan until the federal or state agency or court finding reaches a final resolution; and</w:t>
      </w:r>
    </w:p>
    <w:p>
      <w:pPr>
        <w:spacing w:before="0" w:after="0" w:line="408" w:lineRule="exact"/>
        <w:ind w:left="0" w:right="0" w:firstLine="576"/>
        <w:jc w:val="left"/>
      </w:pPr>
      <w:r>
        <w:rPr/>
        <w:t xml:space="preserve">(d) Identify any alternative residential placement settings that may be available to residents.</w:t>
      </w:r>
    </w:p>
    <w:p>
      <w:pPr>
        <w:spacing w:before="0" w:after="0" w:line="408" w:lineRule="exact"/>
        <w:ind w:left="0" w:right="0" w:firstLine="576"/>
        <w:jc w:val="left"/>
      </w:pPr>
      <w:r>
        <w:rPr/>
        <w:t xml:space="preserve">(2) If the federal or state agency or court makes additional or revised findings of inadequacy, deficiency, or endangerment, the activities under subsection (1) of this section must be performed initially independent from any previous findings. However, the department may combine plans and quarterly updates thereafter to include all findings made by that federal or state agency or court.</w:t>
      </w:r>
    </w:p>
    <w:p>
      <w:pPr>
        <w:spacing w:before="0" w:after="0" w:line="408" w:lineRule="exact"/>
        <w:ind w:left="0" w:right="0" w:firstLine="576"/>
        <w:jc w:val="left"/>
      </w:pPr>
      <w:r>
        <w:rPr/>
        <w:t xml:space="preserve">(3) The activities required in subsections (1) and (2) of this section are supplemental to any other actions required by the department to address the findings of the federal or state agency or court and must be accomplished using existing appropriations.</w:t>
      </w:r>
    </w:p>
    <w:p>
      <w:pPr>
        <w:spacing w:before="0" w:after="0" w:line="408" w:lineRule="exact"/>
        <w:ind w:left="0" w:right="0" w:firstLine="576"/>
        <w:jc w:val="left"/>
      </w:pPr>
      <w:r>
        <w:rPr/>
        <w:t xml:space="preserve">(4) If the state auditor is required to perform the activities under this section on behalf of the department, the department must reimburse the state auditor for those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Whenever the conditions or care at a facility or institution operated or overseen by the department is found by a federal or state agency or court to be inadequate, deficient, or endanger clients, staff, or federal funding, the department must:</w:t>
      </w:r>
    </w:p>
    <w:p>
      <w:pPr>
        <w:spacing w:before="0" w:after="0" w:line="408" w:lineRule="exact"/>
        <w:ind w:left="0" w:right="0" w:firstLine="576"/>
        <w:jc w:val="left"/>
      </w:pPr>
      <w:r>
        <w:rPr/>
        <w:t xml:space="preserve">(a) Issue a press release to the media of the findings within five days;</w:t>
      </w:r>
    </w:p>
    <w:p>
      <w:pPr>
        <w:spacing w:before="0" w:after="0" w:line="408" w:lineRule="exact"/>
        <w:ind w:left="0" w:right="0" w:firstLine="576"/>
        <w:jc w:val="left"/>
      </w:pPr>
      <w:r>
        <w:rPr/>
        <w:t xml:space="preserve">(b) Produce a plan within thirty days to the governor and the state auditor detailing a timeline of actions to be taken to address the findings;</w:t>
      </w:r>
    </w:p>
    <w:p>
      <w:pPr>
        <w:spacing w:before="0" w:after="0" w:line="408" w:lineRule="exact"/>
        <w:ind w:left="0" w:right="0" w:firstLine="576"/>
        <w:jc w:val="left"/>
      </w:pPr>
      <w:r>
        <w:rPr/>
        <w:t xml:space="preserve">(c) Notify all legal representatives or custodians of residents at the facility or institution of the findings and the action plan within forty-five days and provide quarterly updates thereafter of the status of the plan until the federal or state agency or court finding reaches a final resolution; and</w:t>
      </w:r>
    </w:p>
    <w:p>
      <w:pPr>
        <w:spacing w:before="0" w:after="0" w:line="408" w:lineRule="exact"/>
        <w:ind w:left="0" w:right="0" w:firstLine="576"/>
        <w:jc w:val="left"/>
      </w:pPr>
      <w:r>
        <w:rPr/>
        <w:t xml:space="preserve">(d) Identify any alternative residential placement settings that may be available to residents.</w:t>
      </w:r>
    </w:p>
    <w:p>
      <w:pPr>
        <w:spacing w:before="0" w:after="0" w:line="408" w:lineRule="exact"/>
        <w:ind w:left="0" w:right="0" w:firstLine="576"/>
        <w:jc w:val="left"/>
      </w:pPr>
      <w:r>
        <w:rPr/>
        <w:t xml:space="preserve">(2) If the federal or state agency or court makes additional or revised findings of inadequacy, deficiency, or endangerment, the activities under subsection (1) of this section must be performed initially independent from any previous findings. However, the department may combine plans and quarterly updates thereafter to include all findings made by that federal or state agency or court.</w:t>
      </w:r>
    </w:p>
    <w:p>
      <w:pPr>
        <w:spacing w:before="0" w:after="0" w:line="408" w:lineRule="exact"/>
        <w:ind w:left="0" w:right="0" w:firstLine="576"/>
        <w:jc w:val="left"/>
      </w:pPr>
      <w:r>
        <w:rPr/>
        <w:t xml:space="preserve">(3) The activities required in subsections (1) and (2) of this section are supplemental to any other actions required by the department to address the findings of the federal or state agency or court and must be accomplished using existing appropriations.</w:t>
      </w:r>
    </w:p>
    <w:p>
      <w:pPr>
        <w:spacing w:before="0" w:after="0" w:line="408" w:lineRule="exact"/>
        <w:ind w:left="0" w:right="0" w:firstLine="576"/>
        <w:jc w:val="left"/>
      </w:pPr>
      <w:r>
        <w:rPr/>
        <w:t xml:space="preserve">(4) If the state auditor is required to perform the activities under this section on behalf of the department, the department must reimburse the state auditor for those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Any department, agency, or institution of higher education may purchase services, including services that have been customarily and historically provided by employees in the classified service under this chapter,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The invitation for bid or request for proposal contains measurable standards for the performance of the contract;</w:t>
      </w:r>
    </w:p>
    <w:p>
      <w:pPr>
        <w:spacing w:before="0" w:after="0" w:line="408" w:lineRule="exact"/>
        <w:ind w:left="0" w:right="0" w:firstLine="576"/>
        <w:jc w:val="left"/>
      </w:pPr>
      <w:r>
        <w:rPr/>
        <w:t xml:space="preserve">(b) Employees in the classified service whose positions or work would be displaced by the contract are provided an opportunity to offer alternatives to purchasing services by contract and, if these alternatives are not accepted, compete for the contract under competitive contracting procedures in subsection (4) of this section;</w:t>
      </w:r>
    </w:p>
    <w:p>
      <w:pPr>
        <w:spacing w:before="0" w:after="0" w:line="408" w:lineRule="exact"/>
        <w:ind w:left="0" w:right="0" w:firstLine="576"/>
        <w:jc w:val="left"/>
      </w:pPr>
      <w:r>
        <w:rPr/>
        <w:t xml:space="preserve">(c) The contract with an entity other than an employee business unit includes a provision requiring the entity to consider employment of state employees who may be displaced by the contract;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 must consider the consequences and potential mitigation of improper or failed performance by the contractor.</w:t>
      </w:r>
    </w:p>
    <w:p>
      <w:pPr>
        <w:spacing w:before="0" w:after="0" w:line="408" w:lineRule="exact"/>
        <w:ind w:left="0" w:right="0" w:firstLine="576"/>
        <w:jc w:val="left"/>
      </w:pPr>
      <w:r>
        <w:rPr/>
        <w:t xml:space="preserve">(2)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rPr/>
        <w:t xml:space="preserve">(3) Contracting for services that is expressly mandated by the legislature or was authorized by law prior to July 1, 2005, including contracts and agreements between public entities, shall not be subject to the processes set forth in subsections (1), (4), and (5) of this section.</w:t>
      </w:r>
    </w:p>
    <w:p>
      <w:pPr>
        <w:spacing w:before="0" w:after="0" w:line="408" w:lineRule="exact"/>
        <w:ind w:left="0" w:right="0" w:firstLine="576"/>
        <w:jc w:val="left"/>
      </w:pPr>
      <w:r>
        <w:rPr/>
        <w:t xml:space="preserve">(4) Competitive contracting shall be implemented as follows:</w:t>
      </w:r>
    </w:p>
    <w:p>
      <w:pPr>
        <w:spacing w:before="0" w:after="0" w:line="408" w:lineRule="exact"/>
        <w:ind w:left="0" w:right="0" w:firstLine="576"/>
        <w:jc w:val="left"/>
      </w:pPr>
      <w:r>
        <w:rPr/>
        <w:t xml:space="preserve">(a) At least ninety days prior to the date the contracting agency requests bids from private entities for a contract for services provided by classified employees, the contracting agency shall notify the classified employees whose positions or work would be displaced by the contract. The employees shall have sixty days from the date of notification to offer alternatives to purchasing services by contract, and the agency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 to receive complaints regarding the bidding process and to consider them before awarding the contract. Appeal of an agency's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"Employee business unit" means a group of employees who perform services to be contracted under this section and who submit a bid for the performance of those services under subsection (4) of this section.</w:t>
      </w:r>
    </w:p>
    <w:p>
      <w:pPr>
        <w:spacing w:before="0" w:after="0" w:line="408" w:lineRule="exact"/>
        <w:ind w:left="0" w:right="0" w:firstLine="576"/>
        <w:jc w:val="left"/>
      </w:pPr>
      <w:r>
        <w:rPr/>
        <w:t xml:space="preserve">(b)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rPr/>
        <w:t xml:space="preserve">(c) "Competitive contracting" means the process by which classified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rPr/>
        <w:t xml:space="preserve">(6) The processes set forth in subsections (1), (4), and (5) of this section do not apply to:</w:t>
      </w:r>
    </w:p>
    <w:p>
      <w:pPr>
        <w:spacing w:before="0" w:after="0" w:line="408" w:lineRule="exact"/>
        <w:ind w:left="0" w:right="0" w:firstLine="576"/>
        <w:jc w:val="left"/>
      </w:pPr>
      <w:r>
        <w:rPr/>
        <w:t xml:space="preserve">(a) RCW 74.13.031</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(b) The acquisition of printing services by a state agency; and</w:t>
      </w:r>
    </w:p>
    <w:p>
      <w:pPr>
        <w:spacing w:before="0" w:after="0" w:line="408" w:lineRule="exact"/>
        <w:ind w:left="0" w:right="0" w:firstLine="576"/>
        <w:jc w:val="left"/>
      </w:pPr>
      <w:r>
        <w:rPr/>
        <w:t xml:space="preserve">(c) Contracting for services or activities by the department of enterprise services under RCW 43.19.008 and the department may continue to contract for such services and activities after June 30, 2018.</w:t>
      </w:r>
    </w:p>
    <w:p>
      <w:pPr>
        <w:spacing w:before="0" w:after="0" w:line="408" w:lineRule="exact"/>
        <w:ind w:left="0" w:right="0" w:firstLine="576"/>
        <w:jc w:val="left"/>
      </w:pPr>
      <w:r>
        <w:rPr/>
        <w:t xml:space="preserve">(7) The processes set forth in subsections (1), (4), and (5) of this section do not apply to the consolidated technology services agency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0" w:after="0" w:line="408" w:lineRule="exact"/>
        <w:ind w:left="0" w:right="0" w:firstLine="576"/>
        <w:jc w:val="left"/>
      </w:pPr>
      <w:r>
        <w:rPr>
          <w:u w:val="single"/>
        </w:rPr>
        <w:t xml:space="preserve">(8)(a) The processes set forth in subsections (1), (4), and (5) of this section do not apply to contracting for services or activities by the department of social and health services, the department of veterans affairs, and the department of children, youth, and families to address findings by a federal or state agency or court that conditions or care at a facility or institutions operated or overseen by the agency is inadequate, deficient, or endangers clients, staff, or federal funding. This section applies only to contracts for services and activities made after the office of financial management receives notification from the state auditor under section 1 of this act or after the state auditor receives a plan from an agency detailing a timeline of actions to be taken to address the findings.</w:t>
      </w:r>
    </w:p>
    <w:p>
      <w:pPr>
        <w:spacing w:before="0" w:after="0" w:line="408" w:lineRule="exact"/>
        <w:ind w:left="0" w:right="0" w:firstLine="576"/>
        <w:jc w:val="left"/>
      </w:pPr>
      <w:r>
        <w:rPr>
          <w:u w:val="single"/>
        </w:rPr>
        <w:t xml:space="preserve">(b) Except as provided in this subsection, the processes set forth in subsections (1), (4), and (5) of this section do apply to contracts for services or activities after the federal or state agency or court determines that its findings have been resolved. Any contract that used the authority under (a) of this subsection may continue for the term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b18d28bf24043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386e918a2247fc" /><Relationship Type="http://schemas.openxmlformats.org/officeDocument/2006/relationships/footer" Target="/word/footer1.xml" Id="R8b18d28bf24043c3" /></Relationships>
</file>