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e84fc93c74a86" /></Relationships>
</file>

<file path=word/document.xml><?xml version="1.0" encoding="utf-8"?>
<w:document xmlns:w="http://schemas.openxmlformats.org/wordprocessingml/2006/main">
  <w:body>
    <w:p>
      <w:r>
        <w:t>S-5133.1</w:t>
      </w:r>
    </w:p>
    <w:p>
      <w:pPr>
        <w:jc w:val="center"/>
      </w:pPr>
      <w:r>
        <w:t>_______________________________________________</w:t>
      </w:r>
    </w:p>
    <w:p/>
    <w:p>
      <w:pPr>
        <w:jc w:val="center"/>
      </w:pPr>
      <w:r>
        <w:rPr>
          <w:b/>
        </w:rPr>
        <w:t>SENATE BILL 6231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Darneille, Dhingra, Hunt, Mullet, and Wilson, C.</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limited property tax exemption for the construction of accessory dwelling units;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rPr/>
        <w:t xml:space="preserve">Any physical improvement to single-family dwellings upon real property</w:t>
      </w:r>
      <w:r>
        <w:rPr>
          <w:u w:val="single"/>
        </w:rPr>
        <w:t xml:space="preserve">, including constructing an accessory dwelling unit, whether attached to or within the single-family dwelling or as a detached unit on the same real property,</w:t>
      </w:r>
      <w:r>
        <w:rPr/>
        <w:t xml:space="preserve"> shall be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a683b316cfd848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5aa14c0884320" /><Relationship Type="http://schemas.openxmlformats.org/officeDocument/2006/relationships/footer" Target="/word/footer1.xml" Id="Ra683b316cfd84837" /></Relationships>
</file>