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da84c032884d72" /></Relationships>
</file>

<file path=word/document.xml><?xml version="1.0" encoding="utf-8"?>
<w:document xmlns:w="http://schemas.openxmlformats.org/wordprocessingml/2006/main">
  <w:body>
    <w:p>
      <w:r>
        <w:t>S-5247.1</w:t>
      </w:r>
    </w:p>
    <w:p>
      <w:pPr>
        <w:jc w:val="center"/>
      </w:pPr>
      <w:r>
        <w:t>_______________________________________________</w:t>
      </w:r>
    </w:p>
    <w:p/>
    <w:p>
      <w:pPr>
        <w:jc w:val="center"/>
      </w:pPr>
      <w:r>
        <w:rPr>
          <w:b/>
        </w:rPr>
        <w:t>SENATE BILL 6237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Darneille, Hunt, and Wilson, C.</w:t>
      </w:r>
    </w:p>
    <w:p/>
    <w:p>
      <w:r>
        <w:rPr>
          <w:t xml:space="preserve">Prefiled 01/10/20.</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and encouraging cities to notify the department of children, youth, and families of conditions at family day-care provider facilities that could cause harm to a child's health, welfare, or safety; and amending RCW 35A.63.215.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215</w:t>
      </w:r>
      <w:r>
        <w:rPr/>
        <w:t xml:space="preserve"> and 2018 c 58 s 24 are each amended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children, youth, and families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w:t>
      </w:r>
      <w:r>
        <w:rPr>
          <w:u w:val="single"/>
        </w:rPr>
        <w:t xml:space="preserve">Pursuant to this section, cities are authorized and strongly encouraged to notify the department of children, youth, and families when a family day-care provider becomes out of compliance with building, fire, safety, health code, or business licensing requirements when the violation may cause harm to a child's health, welfare, or safety.</w:t>
      </w:r>
    </w:p>
    <w:p>
      <w:pPr>
        <w:spacing w:before="0" w:after="0" w:line="408" w:lineRule="exact"/>
        <w:ind w:left="0" w:right="0" w:firstLine="576"/>
        <w:jc w:val="left"/>
      </w:pPr>
      <w:r>
        <w:rPr>
          <w:u w:val="single"/>
        </w:rPr>
        <w:t xml:space="preserve">(5)</w:t>
      </w:r>
      <w:r>
        <w:rPr/>
        <w:t xml:space="preserve"> Nothing in this section shall be construed to prohibit a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43.216.010.</w:t>
      </w:r>
    </w:p>
    <w:p/>
    <w:p>
      <w:pPr>
        <w:jc w:val="center"/>
      </w:pPr>
      <w:r>
        <w:rPr>
          <w:b/>
        </w:rPr>
        <w:t>--- END ---</w:t>
      </w:r>
    </w:p>
    <w:sectPr>
      <w:pgNumType w:start="1"/>
      <w:footerReference xmlns:r="http://schemas.openxmlformats.org/officeDocument/2006/relationships" r:id="R1c04664a2cc747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95ca3fdd884b50" /><Relationship Type="http://schemas.openxmlformats.org/officeDocument/2006/relationships/footer" Target="/word/footer1.xml" Id="R1c04664a2cc74702" /></Relationships>
</file>