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f3e8a85a84e8e" /></Relationships>
</file>

<file path=word/document.xml><?xml version="1.0" encoding="utf-8"?>
<w:document xmlns:w="http://schemas.openxmlformats.org/wordprocessingml/2006/main">
  <w:body>
    <w:p>
      <w:r>
        <w:t>S-5177.2</w:t>
      </w:r>
    </w:p>
    <w:p>
      <w:pPr>
        <w:jc w:val="center"/>
      </w:pPr>
      <w:r>
        <w:t>_______________________________________________</w:t>
      </w:r>
    </w:p>
    <w:p/>
    <w:p>
      <w:pPr>
        <w:jc w:val="center"/>
      </w:pPr>
      <w:r>
        <w:rPr>
          <w:b/>
        </w:rPr>
        <w:t>SENATE BILL 6307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Kuderer, Dhingra, Saldaña, Pedersen, Frockt, and Wilson, C.</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communicating mass violence threats; amending RCW 9A.46.060; reenacting and amending RCW 9.41.040 and 9.94A.515; adding a new chapter to Title 9A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communicating a threat of mass violence if:</w:t>
      </w:r>
    </w:p>
    <w:p>
      <w:pPr>
        <w:spacing w:before="0" w:after="0" w:line="408" w:lineRule="exact"/>
        <w:ind w:left="0" w:right="0" w:firstLine="576"/>
        <w:jc w:val="left"/>
      </w:pPr>
      <w:r>
        <w:rPr/>
        <w:t xml:space="preserve">(a) The person knowingly makes a threat, directly or indirectly, to any person or groups of persons to commit an act of mass violence (i) on educational property or at a curricular or extracurricular activity sponsored by a school; (ii) at a place of religious worship; or (iii) at the person's current or former workplace;</w:t>
      </w:r>
    </w:p>
    <w:p>
      <w:pPr>
        <w:spacing w:before="0" w:after="0" w:line="408" w:lineRule="exact"/>
        <w:ind w:left="0" w:right="0" w:firstLine="576"/>
        <w:jc w:val="left"/>
      </w:pPr>
      <w:r>
        <w:rPr/>
        <w:t xml:space="preserve">(b) The threat is made in writing, verbally, or expressed through any other means of communication including, but not limited to, electronic communications;</w:t>
      </w:r>
    </w:p>
    <w:p>
      <w:pPr>
        <w:spacing w:before="0" w:after="0" w:line="408" w:lineRule="exact"/>
        <w:ind w:left="0" w:right="0" w:firstLine="576"/>
        <w:jc w:val="left"/>
      </w:pPr>
      <w:r>
        <w:rPr/>
        <w:t xml:space="preserve">(c)(i) Two or more people who are members of the intended group of the threats must have received, read, or heard the threat of mass violence and, as a result, placed in reasonable fear that the threat would be carried out; or (ii) the threat causes evacuation or lockdown of the location where the consequences of the threat would occur; and</w:t>
      </w:r>
    </w:p>
    <w:p>
      <w:pPr>
        <w:spacing w:before="0" w:after="0" w:line="408" w:lineRule="exact"/>
        <w:ind w:left="0" w:right="0" w:firstLine="576"/>
        <w:jc w:val="left"/>
      </w:pPr>
      <w:r>
        <w:rPr/>
        <w:t xml:space="preserve">(d) A reasonable criminal justice participant would, under the circumstances, believe the person has the present or future ability to carry out the threat.</w:t>
      </w:r>
    </w:p>
    <w:p>
      <w:pPr>
        <w:spacing w:before="0" w:after="0" w:line="408" w:lineRule="exact"/>
        <w:ind w:left="0" w:right="0" w:firstLine="576"/>
        <w:jc w:val="left"/>
      </w:pPr>
      <w:r>
        <w:rPr/>
        <w:t xml:space="preserve">(2) A person who commits the offense of communicating a threat of mass violence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offense of communicating a threat of mass violence as set forth in section 1 of this act may be deemed to have been committed at the place from which the threat or threats were made, at the place where the threats were received, or at the place where the consequences of the threat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who responds to a call regarding communicating a threat of mass violence and has probable cause to believe that a crime has been committed shall exercise arrest powers with reference to the criteria in RCW 10.31.100 and shall:</w:t>
      </w:r>
    </w:p>
    <w:p>
      <w:pPr>
        <w:spacing w:before="0" w:after="0" w:line="408" w:lineRule="exact"/>
        <w:ind w:left="0" w:right="0" w:firstLine="576"/>
        <w:jc w:val="left"/>
      </w:pPr>
      <w:r>
        <w:rPr/>
        <w:t xml:space="preserve">(a)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(b) Seize all firearms in plain sight or discovered pursuant to a lawful search; and</w:t>
      </w:r>
    </w:p>
    <w:p>
      <w:pPr>
        <w:spacing w:before="0" w:after="0" w:line="408" w:lineRule="exact"/>
        <w:ind w:left="0" w:right="0" w:firstLine="576"/>
        <w:jc w:val="left"/>
      </w:pPr>
      <w:r>
        <w:rPr/>
        <w:t xml:space="preserve">(c) Request consent to take temporary custody of any other firearms and ammunition to which the arrested person has access at the time of arrest until a judicial officer has heard the matter.</w:t>
      </w:r>
    </w:p>
    <w:p>
      <w:pPr>
        <w:spacing w:before="0" w:after="0" w:line="408" w:lineRule="exact"/>
        <w:ind w:left="0" w:right="0" w:firstLine="576"/>
        <w:jc w:val="left"/>
      </w:pPr>
      <w:r>
        <w:rPr/>
        <w:t xml:space="preserve">(2) The peace officer shall document all information about firearms and concealed pistol licenses in the incident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any defendant charged with a crime involving communicating a threat of mass violence may be released from custody before trial on bail or personal recognizance, the prosecuting attorney shall request the court to order that the defendant have no firearms access or possession as a condition of pretrial release and request the court to verify that all firearms owned, possessed, or accessible to the defendant have been turned over to a law enforcement agency prior to the defendant's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defendant subject to either an order to surrender weapons or licenses pursuant to RCW 9.41.800 or an extreme risk protection order under chapter 7.94 RCW at the time communicating a threat of mass violence occurred, conviction under this chapter also constitutes a violation of the order to surrender weapons or the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"Educational property" means any school building, bus, campus, ground, recreational area, athletic field, or other property owned, used, or operated by any board of education, school board of trustees, or directors for the administration of any school.</w:t>
      </w:r>
    </w:p>
    <w:p>
      <w:pPr>
        <w:spacing w:before="0" w:after="0" w:line="408" w:lineRule="exact"/>
        <w:ind w:left="0" w:right="0" w:firstLine="576"/>
        <w:jc w:val="left"/>
      </w:pPr>
      <w:r>
        <w:rPr/>
        <w:t xml:space="preserve">(2) "Mass violence" means physical injury that a reasonable person would conclude could lead to permanent injury, including mental or emotional injury, or death to two or more people if carried out.</w:t>
      </w:r>
    </w:p>
    <w:p>
      <w:pPr>
        <w:spacing w:before="0" w:after="0" w:line="408" w:lineRule="exact"/>
        <w:ind w:left="0" w:right="0" w:firstLine="576"/>
        <w:jc w:val="left"/>
      </w:pPr>
      <w:r>
        <w:rPr/>
        <w:t xml:space="preserve">(3) "Place of religious worship" means any church, chapel, meetinghouse, synagogue, temple, longhouse, mosque, or other building or location that is regularly used and clearly identifiable as a place for religious worship.</w:t>
      </w:r>
    </w:p>
    <w:p>
      <w:pPr>
        <w:spacing w:before="0" w:after="0" w:line="408" w:lineRule="exact"/>
        <w:ind w:left="0" w:right="0" w:firstLine="576"/>
        <w:jc w:val="left"/>
      </w:pPr>
      <w:r>
        <w:rPr/>
        <w:t xml:space="preserve">(4) "School" means any public or private academic, training, or learning facility or institution, school, community college, college, or university.</w:t>
      </w:r>
    </w:p>
    <w:p>
      <w:pPr>
        <w:spacing w:before="0" w:after="0" w:line="408" w:lineRule="exact"/>
        <w:ind w:left="0" w:right="0" w:firstLine="576"/>
        <w:jc w:val="left"/>
      </w:pPr>
      <w:r>
        <w:rPr/>
        <w:t xml:space="preserve">(5) "Workplace" means any plant, yard, premises, room, building, office,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2019 c 248 s 2, 2019 c 245 s 3, and 2019 c 46 s 5003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eighteen years of age, except as provided in RCW 9.41.042; </w:t>
      </w:r>
      <w:r>
        <w:t>((</w:t>
      </w:r>
      <w:r>
        <w:rPr>
          <w:strike/>
        </w:rPr>
        <w:t xml:space="preserve">and/or</w:t>
      </w:r>
      <w:r>
        <w:t>))</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r>
        <w:rPr>
          <w:u w:val="single"/>
        </w:rPr>
        <w:t xml:space="preserve">; and/or</w:t>
      </w:r>
    </w:p>
    <w:p>
      <w:pPr>
        <w:spacing w:before="0" w:after="0" w:line="408" w:lineRule="exact"/>
        <w:ind w:left="0" w:right="0" w:firstLine="576"/>
        <w:jc w:val="left"/>
      </w:pPr>
      <w:r>
        <w:rPr>
          <w:u w:val="single"/>
        </w:rPr>
        <w:t xml:space="preserve">(viii) After having previously been convicted or found not guilty by reason of insanity in this state or elsewhere of communicating a threat of mass violence</w:t>
      </w:r>
      <w:r>
        <w:rPr/>
        <w:t xml:space="preserve">.</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w:t>
      </w:r>
      <w:r>
        <w:rPr>
          <w:u w:val="single"/>
        </w:rPr>
        <w:t xml:space="preserve">,</w:t>
      </w:r>
      <w:r>
        <w:rPr/>
        <w:t xml:space="preserve"> but not limited to</w:t>
      </w:r>
      <w:r>
        <w:rPr>
          <w:u w:val="single"/>
        </w:rPr>
        <w:t xml:space="preserve">,</w:t>
      </w:r>
      <w:r>
        <w:rPr/>
        <w:t xml:space="preserve">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w:t>
      </w:r>
      <w:r>
        <w:t>((</w:t>
      </w:r>
      <w:r>
        <w:rPr>
          <w:strike/>
        </w:rPr>
        <w:t xml:space="preserve">(4)</w:t>
      </w:r>
      <w:r>
        <w:t>))</w:t>
      </w:r>
      <w:r>
        <w:rPr/>
        <w:t xml:space="preserve">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w:t>
      </w:r>
      <w:r>
        <w:rPr>
          <w:u w:val="single"/>
        </w:rPr>
        <w:t xml:space="preserve">,</w:t>
      </w:r>
      <w:r>
        <w:rPr/>
        <w:t xml:space="preserve"> but is not limited to</w:t>
      </w:r>
      <w:r>
        <w:rPr>
          <w:u w:val="single"/>
        </w:rPr>
        <w:t xml:space="preserve">,</w:t>
      </w:r>
      <w:r>
        <w:rPr/>
        <w:t xml:space="preserve">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w:t>
      </w:r>
      <w:r>
        <w:t>((</w:t>
      </w:r>
      <w:r>
        <w:rPr>
          <w:strike/>
        </w:rPr>
        <w:t xml:space="preserve">and</w:t>
      </w:r>
      <w:r>
        <w:t>))</w:t>
      </w:r>
    </w:p>
    <w:p>
      <w:pPr>
        <w:spacing w:before="0" w:after="0" w:line="408" w:lineRule="exact"/>
        <w:ind w:left="0" w:right="0" w:firstLine="576"/>
        <w:jc w:val="left"/>
      </w:pPr>
      <w:r>
        <w:rPr/>
        <w:t xml:space="preserve">(38) Unlawful discharge of a laser in the second degree (RCW 9A.49.030)</w:t>
      </w:r>
      <w:r>
        <w:rPr>
          <w:u w:val="single"/>
        </w:rPr>
        <w:t xml:space="preserve">; and</w:t>
      </w:r>
    </w:p>
    <w:p>
      <w:pPr>
        <w:spacing w:before="0" w:after="0" w:line="408" w:lineRule="exact"/>
        <w:ind w:left="0" w:right="0" w:firstLine="576"/>
        <w:jc w:val="left"/>
      </w:pPr>
      <w:r>
        <w:rPr>
          <w:u w:val="single"/>
        </w:rPr>
        <w:t xml:space="preserve">(39) Communication of a threat of mass violence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Communicating a Threat of Mass Violence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5aa9ff7380a54c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ced9e3982749f9" /><Relationship Type="http://schemas.openxmlformats.org/officeDocument/2006/relationships/footer" Target="/word/footer1.xml" Id="R5aa9ff7380a54ce8" /></Relationships>
</file>