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1bef62f3c48ff" /></Relationships>
</file>

<file path=word/document.xml><?xml version="1.0" encoding="utf-8"?>
<w:document xmlns:w="http://schemas.openxmlformats.org/wordprocessingml/2006/main">
  <w:body>
    <w:p>
      <w:r>
        <w:t>S-4898.1</w:t>
      </w:r>
    </w:p>
    <w:p>
      <w:pPr>
        <w:jc w:val="center"/>
      </w:pPr>
      <w:r>
        <w:t>_______________________________________________</w:t>
      </w:r>
    </w:p>
    <w:p/>
    <w:p>
      <w:pPr>
        <w:jc w:val="center"/>
      </w:pPr>
      <w:r>
        <w:rPr>
          <w:b/>
        </w:rPr>
        <w:t>SENATE BILL 6330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Rivers, Becker, Randall, Short, Conway, and Wilson, C.</w:t>
      </w:r>
    </w:p>
    <w:p/>
    <w:p>
      <w:r>
        <w:rPr>
          <w:t xml:space="preserve">Read first time 01/15/20.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carriers offering dental only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delivered, issued for delivery, or renewed by a health carrier on and after January 1, 2021, shall:</w:t>
      </w:r>
    </w:p>
    <w:p>
      <w:pPr>
        <w:spacing w:before="0" w:after="0" w:line="408" w:lineRule="exact"/>
        <w:ind w:left="0" w:right="0" w:firstLine="576"/>
        <w:jc w:val="left"/>
      </w:pPr>
      <w:r>
        <w:rPr/>
        <w:t xml:space="preserve">(a) Permit every category of dental provider licensed under chapter 18.29, 18.30, 18.32, or 18.260 RCW to provide dental services or care included in their benefits package, to the extent that:</w:t>
      </w:r>
    </w:p>
    <w:p>
      <w:pPr>
        <w:spacing w:before="0" w:after="0" w:line="408" w:lineRule="exact"/>
        <w:ind w:left="0" w:right="0" w:firstLine="576"/>
        <w:jc w:val="left"/>
      </w:pPr>
      <w:r>
        <w:rPr/>
        <w:t xml:space="preserve">(i) The provision of such dental services or care is within the health care providers' permitted scope of practice; and</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dental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dental services;</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in addition to the definition in RCW 48.43.005, also includes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6abb4436f83c4e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802e17f850490e" /><Relationship Type="http://schemas.openxmlformats.org/officeDocument/2006/relationships/footer" Target="/word/footer1.xml" Id="R6abb4436f83c4e23" /></Relationships>
</file>