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3dbbf2264e4055" /></Relationships>
</file>

<file path=word/document.xml><?xml version="1.0" encoding="utf-8"?>
<w:document xmlns:w="http://schemas.openxmlformats.org/wordprocessingml/2006/main">
  <w:body>
    <w:p>
      <w:r>
        <w:t>S-5286.1</w:t>
      </w:r>
    </w:p>
    <w:p>
      <w:pPr>
        <w:jc w:val="center"/>
      </w:pPr>
      <w:r>
        <w:t>_______________________________________________</w:t>
      </w:r>
    </w:p>
    <w:p/>
    <w:p>
      <w:pPr>
        <w:jc w:val="center"/>
      </w:pPr>
      <w:r>
        <w:rPr>
          <w:b/>
        </w:rPr>
        <w:t>SENATE BILL 6333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Carlyle, Kuderer, Nguyen, and Wilson, C.</w:t>
      </w:r>
    </w:p>
    <w:p/>
    <w:p>
      <w:r>
        <w:rPr>
          <w:t xml:space="preserve">Read first time 01/15/20.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youth access to products intended for consumption only by adults age twenty-one and over; amending RCW 69.50.369, 70.345.020, 70.345.180, 28A.210.310, and 70.345.150; reenacting and amending RCW 70.345.010; adding new sections to chapter 70.345 RCW; adding a new section to chapter 28B.10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w:t>
      </w:r>
      <w:r>
        <w:t>((</w:t>
      </w:r>
      <w:r>
        <w:rPr>
          <w:strike/>
        </w:rPr>
        <w:t xml:space="preserve">Except for the use of billboards as authorized under this section, licensed</w:t>
      </w:r>
      <w:r>
        <w:t>))</w:t>
      </w:r>
      <w:r>
        <w:rPr/>
        <w:t xml:space="preserve"> </w:t>
      </w:r>
      <w:r>
        <w:rPr>
          <w:u w:val="single"/>
        </w:rPr>
        <w:t xml:space="preserve">Licensed</w:t>
      </w:r>
      <w:r>
        <w:rPr/>
        <w:t xml:space="preserve"> marijuana retailers may not display any signage outside of the licensed premises</w:t>
      </w:r>
      <w:r>
        <w:t>((</w:t>
      </w:r>
      <w:r>
        <w:rPr>
          <w:strike/>
        </w:rPr>
        <w:t xml:space="preserve">,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w:t>
      </w:r>
      <w:r>
        <w:t>))</w:t>
      </w:r>
      <w:r>
        <w:rPr/>
        <w:t xml:space="preserve"> </w:t>
      </w:r>
      <w:r>
        <w:rPr>
          <w:u w:val="single"/>
        </w:rPr>
        <w:t xml:space="preserve">that is appealing to youth or violates the requirements of this section or board rules adopted under this section</w:t>
      </w:r>
      <w:r>
        <w:rPr/>
        <w:t xml:space="preserve">. The location and content of </w:t>
      </w:r>
      <w:r>
        <w:t>((</w:t>
      </w:r>
      <w:r>
        <w:rPr>
          <w:strike/>
        </w:rPr>
        <w:t xml:space="preserve">the</w:t>
      </w:r>
      <w:r>
        <w:t>))</w:t>
      </w:r>
      <w:r>
        <w:rPr/>
        <w:t xml:space="preserve"> retail marijuana signs </w:t>
      </w:r>
      <w:r>
        <w:t>((</w:t>
      </w:r>
      <w:r>
        <w:rPr>
          <w:strike/>
        </w:rPr>
        <w:t xml:space="preserve">authorized under this subsection</w:t>
      </w:r>
      <w:r>
        <w:t>))</w:t>
      </w:r>
      <w:r>
        <w:rPr/>
        <w:t xml:space="preserve">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w:t>
      </w:r>
      <w:r>
        <w:t>((</w:t>
      </w:r>
      <w:r>
        <w:rPr>
          <w:strike/>
        </w:rPr>
        <w:t xml:space="preserve">, billboards,</w:t>
      </w:r>
      <w:r>
        <w:t>))</w:t>
      </w:r>
      <w:r>
        <w:rPr/>
        <w:t xml:space="preserve">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w:t>
      </w:r>
      <w:r>
        <w:t>((</w:t>
      </w:r>
      <w:r>
        <w:rPr>
          <w:strike/>
        </w:rPr>
        <w:t xml:space="preserve">All outdoor</w:t>
      </w:r>
      <w:r>
        <w:t>))</w:t>
      </w:r>
      <w:r>
        <w:rPr/>
        <w:t xml:space="preserve"> </w:t>
      </w:r>
      <w:r>
        <w:rPr>
          <w:u w:val="single"/>
        </w:rPr>
        <w:t xml:space="preserve">Outdoor</w:t>
      </w:r>
      <w:r>
        <w:rPr/>
        <w:t xml:space="preserve"> advertising signs</w:t>
      </w:r>
      <w:r>
        <w:t>((</w:t>
      </w:r>
      <w:r>
        <w:rPr>
          <w:strike/>
        </w:rPr>
        <w:t xml:space="preserve">, including billboards, are limited to text that identifies the retail outlet by the licensee's business or trade name, states the location of the business, and identifies the type or nature of the business. Such signs</w:t>
      </w:r>
      <w:r>
        <w:t>))</w:t>
      </w:r>
      <w:r>
        <w:rPr/>
        <w:t xml:space="preserve"> may not contain any depictions </w:t>
      </w:r>
      <w:r>
        <w:t>((</w:t>
      </w:r>
      <w:r>
        <w:rPr>
          <w:strike/>
        </w:rPr>
        <w:t xml:space="preserve">of marijuana plants, marijuana products,</w:t>
      </w:r>
      <w:r>
        <w:t>))</w:t>
      </w:r>
      <w:r>
        <w:rPr/>
        <w:t xml:space="preserve"> or images that might be appealing to children. The </w:t>
      </w:r>
      <w:r>
        <w:t>((</w:t>
      </w:r>
      <w:r>
        <w:rPr>
          <w:strike/>
        </w:rPr>
        <w:t xml:space="preserve">state liquor and cannabis</w:t>
      </w:r>
      <w:r>
        <w:t>))</w:t>
      </w:r>
      <w:r>
        <w:rPr/>
        <w:t xml:space="preserve"> board is granted rule-making authority </w:t>
      </w:r>
      <w:r>
        <w:rPr>
          <w:u w:val="single"/>
        </w:rPr>
        <w:t xml:space="preserve">subject to subsection (10)(c) of this section,</w:t>
      </w:r>
      <w:r>
        <w:rPr/>
        <w:t xml:space="preserve"> to regulate the text and images that are permissible on outdoor advertising </w:t>
      </w:r>
      <w:r>
        <w:rPr>
          <w:u w:val="single"/>
        </w:rPr>
        <w:t xml:space="preserve">to ensure the text and images of signs and other outdoor advertisements are not appealing to children or persons under twenty-one years of age</w:t>
      </w:r>
      <w:r>
        <w:rPr/>
        <w:t xml:space="preserve">.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w:t>
      </w:r>
      <w:r>
        <w:t>((</w:t>
      </w:r>
      <w:r>
        <w:rPr>
          <w:strike/>
        </w:rPr>
        <w:t xml:space="preserve">Billboards that are visible from any street, road, highway, right-of-way, or public parking area are prohibited, except as provided in (c) of this subsection</w:t>
      </w:r>
      <w:r>
        <w:t>))</w:t>
      </w:r>
      <w:r>
        <w:rPr/>
        <w:t xml:space="preserve"> </w:t>
      </w:r>
      <w:r>
        <w:rPr>
          <w:u w:val="single"/>
        </w:rPr>
        <w:t xml:space="preserve">On any billboard in this state</w:t>
      </w:r>
      <w:r>
        <w:rPr/>
        <w:t xml:space="preserve">.</w:t>
      </w:r>
    </w:p>
    <w:p>
      <w:pPr>
        <w:spacing w:before="0" w:after="0" w:line="408" w:lineRule="exact"/>
        <w:ind w:left="0" w:right="0" w:firstLine="576"/>
        <w:jc w:val="left"/>
      </w:pPr>
      <w:r>
        <w:rPr/>
        <w:t xml:space="preserve">(c) </w:t>
      </w:r>
      <w:r>
        <w:t>((</w:t>
      </w:r>
      <w:r>
        <w:rPr>
          <w:strike/>
        </w:rPr>
        <w:t xml:space="preserve">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strike/>
        </w:rPr>
        <w:t xml:space="preserve">(d)</w:t>
      </w:r>
      <w:r>
        <w:t>))</w:t>
      </w:r>
      <w:r>
        <w:rPr/>
        <w:t xml:space="preserve">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w:t>
      </w:r>
      <w:r>
        <w:t>((</w:t>
      </w:r>
      <w:r>
        <w:rPr>
          <w:strike/>
        </w:rPr>
        <w:t xml:space="preserve">the billboards and</w:t>
      </w:r>
      <w:r>
        <w:t>))</w:t>
      </w:r>
      <w:r>
        <w:rPr/>
        <w:t xml:space="preserve"> outdoor signs authorized under this section </w:t>
      </w:r>
      <w:r>
        <w:rPr>
          <w:u w:val="single"/>
        </w:rPr>
        <w:t xml:space="preserve">to ensure signs are not appealing to children or persons under twenty-one years of age</w:t>
      </w:r>
      <w:r>
        <w:rPr/>
        <w:t xml:space="preserve">; and</w:t>
      </w:r>
    </w:p>
    <w:p>
      <w:pPr>
        <w:spacing w:before="0" w:after="0" w:line="408" w:lineRule="exact"/>
        <w:ind w:left="0" w:right="0" w:firstLine="576"/>
        <w:jc w:val="left"/>
      </w:pPr>
      <w:r>
        <w:rPr/>
        <w:t xml:space="preserve">(ii) Fine a licensee </w:t>
      </w:r>
      <w:r>
        <w:t>((</w:t>
      </w:r>
      <w:r>
        <w:rPr>
          <w:strike/>
        </w:rPr>
        <w:t xml:space="preserve">one</w:t>
      </w:r>
      <w:r>
        <w:t>))</w:t>
      </w:r>
      <w:r>
        <w:rPr/>
        <w:t xml:space="preserve"> </w:t>
      </w:r>
      <w:r>
        <w:rPr>
          <w:u w:val="single"/>
        </w:rPr>
        <w:t xml:space="preserve">two</w:t>
      </w:r>
      <w:r>
        <w:rPr/>
        <w:t xml:space="preserve"> thousand </w:t>
      </w:r>
      <w:r>
        <w:rPr>
          <w:u w:val="single"/>
        </w:rPr>
        <w:t xml:space="preserve">five hundred</w:t>
      </w:r>
      <w:r>
        <w:rPr/>
        <w:t xml:space="preserve">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marijuana license for subsequent violations. </w:t>
      </w:r>
      <w:r>
        <w:rPr>
          <w:u w:val="single"/>
        </w:rPr>
        <w:t xml:space="preserve">A monetary fine for a violation of this section must be at least two thousand five hundred dollars.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(c) The rule-making authority of the board related to regulating on-premises signs and on-premises advertisements of marijuana licensees is limited to rules designed to prevent such signs and advertisements from being appealing to children and persons under twenty-one years of age. Nothing in this section or chapter authorizes the board to limit the number or size of on-premises signs or advertisements used by a marijuana licensee at their licensed location.</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No billboard may be placed or maintained in this state, by a vapor product manufacturer, distributor, delivery seller, retailer, or any other person or business, advertising a vapor product or a vapor product business.</w:t>
      </w:r>
    </w:p>
    <w:p>
      <w:pPr>
        <w:spacing w:before="0" w:after="0" w:line="408" w:lineRule="exact"/>
        <w:ind w:left="0" w:right="0" w:firstLine="576"/>
        <w:jc w:val="left"/>
      </w:pPr>
      <w:r>
        <w:rPr/>
        <w:t xml:space="preserve">(2) Vapor product retailers may not display signage outside of their licensed premises that is appealing to youth.</w:t>
      </w:r>
    </w:p>
    <w:p>
      <w:pPr>
        <w:spacing w:before="0" w:after="0" w:line="408" w:lineRule="exact"/>
        <w:ind w:left="0" w:right="0" w:firstLine="576"/>
        <w:jc w:val="left"/>
      </w:pPr>
      <w:r>
        <w:rPr/>
        <w:t xml:space="preserve">(3) No transit advertisement may be placed or maintained in this state by a vapor product manufacturer, distributor, delivery seller, retailer, or any other person or business, advertising a vapor product or a vapor product business.</w:t>
      </w:r>
    </w:p>
    <w:p>
      <w:pPr>
        <w:spacing w:before="0" w:after="0" w:line="408" w:lineRule="exact"/>
        <w:ind w:left="0" w:right="0" w:firstLine="576"/>
        <w:jc w:val="left"/>
      </w:pPr>
      <w:r>
        <w:rPr/>
        <w:t xml:space="preserve">(4) Except for signs at premises licensed on the effective date of this section, no sign or other advertisement of a vapor product or a vapor product manufacturer, distributor, delivery seller, retailer, or other vapor product business, may be placed or maintained, in any form or through any medium,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(5) A violation of this section is punishable as provided in RCW 70.345.180(4).</w:t>
      </w:r>
    </w:p>
    <w:p>
      <w:pPr>
        <w:spacing w:before="0" w:after="0" w:line="408" w:lineRule="exact"/>
        <w:ind w:left="0" w:right="0" w:firstLine="576"/>
        <w:jc w:val="left"/>
      </w:pPr>
      <w:r>
        <w:rPr/>
        <w:t xml:space="preserve">(6) For purposes of this section, "transit advertisement" means advertising on or within private or public vehicles and all advertisements placed at, on, or within any bus stop, taxi stand, transportation waiting area, train station, airport, or any similar transit-related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020</w:t>
      </w:r>
      <w:r>
        <w:rPr/>
        <w:t xml:space="preserve"> and 2016 sp.s. c 38 s 5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and</w:t>
      </w:r>
    </w:p>
    <w:p>
      <w:pPr>
        <w:spacing w:before="0" w:after="0" w:line="408" w:lineRule="exact"/>
        <w:ind w:left="0" w:right="0" w:firstLine="576"/>
        <w:jc w:val="left"/>
      </w:pPr>
      <w:r>
        <w:rPr/>
        <w:t xml:space="preserve">(c) A vapor product delivery sale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retailer's license, or delivery seller's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retailer's license, distributor's license, and delivery sale license subject to the provisions of RCW 70.155.100.</w:t>
      </w:r>
    </w:p>
    <w:p>
      <w:pPr>
        <w:spacing w:before="0" w:after="0" w:line="408" w:lineRule="exact"/>
        <w:ind w:left="0" w:right="0" w:firstLine="576"/>
        <w:jc w:val="left"/>
      </w:pPr>
      <w:r>
        <w:rPr/>
        <w:t xml:space="preserve">(3) 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t xml:space="preserve">(4) No person may qualify for a retailer's license, distributor's license, or delivery sale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rPr/>
        <w:t xml:space="preserve">(5)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(6)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u w:val="single"/>
        </w:rPr>
        <w:t xml:space="preserve">(7) The board may not issue a vapor product retailer, distributor, or delivery seller license to an applicant for a premises located within one thousand feet of the perimeter of a school ground, playground, recreation center or facility, child care center, public park, or library, or any game arcade admission to which is not restricted to persons aged twenty-one years or older. Nothing in this subsection prevents the renewal of a license for a location licensed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180</w:t>
      </w:r>
      <w:r>
        <w:rPr/>
        <w:t xml:space="preserve"> and 2016 sp.s. c 38 s 22 are each amended to read as follows:</w:t>
      </w:r>
    </w:p>
    <w:p>
      <w:pPr>
        <w:spacing w:before="0" w:after="0" w:line="408" w:lineRule="exact"/>
        <w:ind w:left="0" w:right="0" w:firstLine="576"/>
        <w:jc w:val="left"/>
      </w:pP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w:t>
      </w:r>
      <w:r>
        <w:rPr>
          <w:u w:val="single"/>
        </w:rPr>
        <w:t xml:space="preserve">s</w:t>
      </w:r>
      <w:r>
        <w:rPr/>
        <w:t xml:space="preserve"> (3) </w:t>
      </w:r>
      <w:r>
        <w:rPr>
          <w:u w:val="single"/>
        </w:rPr>
        <w:t xml:space="preserve">and (4)</w:t>
      </w:r>
      <w:r>
        <w:rPr/>
        <w:t xml:space="preserve">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w:t>
      </w:r>
      <w:r>
        <w:rPr>
          <w:u w:val="single"/>
        </w:rPr>
        <w:t xml:space="preserve">(a) A violation of section 2 of this act:</w:t>
      </w:r>
    </w:p>
    <w:p>
      <w:pPr>
        <w:spacing w:before="0" w:after="0" w:line="408" w:lineRule="exact"/>
        <w:ind w:left="0" w:right="0" w:firstLine="576"/>
        <w:jc w:val="left"/>
      </w:pPr>
      <w:r>
        <w:rPr>
          <w:u w:val="single"/>
        </w:rPr>
        <w:t xml:space="preserve">(i) Is punishable by a fine of two thousand five hundred dollars for a first violation; and</w:t>
      </w:r>
    </w:p>
    <w:p>
      <w:pPr>
        <w:spacing w:before="0" w:after="0" w:line="408" w:lineRule="exact"/>
        <w:ind w:left="0" w:right="0" w:firstLine="576"/>
        <w:jc w:val="left"/>
      </w:pPr>
      <w:r>
        <w:rPr>
          <w:u w:val="single"/>
        </w:rPr>
        <w:t xml:space="preserve">(ii) May be considered when determining how many total violations a licensee has within any three-year period and whether license suspension or revocation is appropriate under subsection (2) of this section.</w:t>
      </w:r>
    </w:p>
    <w:p>
      <w:pPr>
        <w:spacing w:before="0" w:after="0" w:line="408" w:lineRule="exact"/>
        <w:ind w:left="0" w:right="0" w:firstLine="576"/>
        <w:jc w:val="left"/>
      </w:pPr>
      <w:r>
        <w:rPr>
          <w:u w:val="single"/>
        </w:rPr>
        <w:t xml:space="preserve">(b) The board may establish a monetary fine in excess of two thousand five hundred dollars for cumulative violations of section 2 of this act, and may include license suspension and revocation as a penalty for cumulative violations of section 2 of this act.</w:t>
      </w:r>
    </w:p>
    <w:p>
      <w:pPr>
        <w:spacing w:before="0" w:after="0" w:line="408" w:lineRule="exact"/>
        <w:ind w:left="0" w:right="0" w:firstLine="576"/>
        <w:jc w:val="left"/>
      </w:pPr>
      <w:r>
        <w:rPr>
          <w:u w:val="single"/>
        </w:rPr>
        <w:t xml:space="preserve">(5)</w:t>
      </w:r>
      <w:r>
        <w:rPr/>
        <w:t xml:space="preserve">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may impose a monetary penalty upon any person other than a licensed retailer if the board finds that the person has violated RCW 26.28.080.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monetary penalty that the board may impose based upon one or more findings under subsection </w:t>
      </w:r>
      <w:r>
        <w:t>((</w:t>
      </w:r>
      <w:r>
        <w:rPr>
          <w:strike/>
        </w:rPr>
        <w:t xml:space="preserve">(5)</w:t>
      </w:r>
      <w:r>
        <w:t>))</w:t>
      </w:r>
      <w:r>
        <w:rPr/>
        <w:t xml:space="preserve"> </w:t>
      </w:r>
      <w:r>
        <w:rPr>
          <w:u w:val="single"/>
        </w:rPr>
        <w:t xml:space="preserve">(6)</w:t>
      </w:r>
      <w:r>
        <w:rPr/>
        <w:t xml:space="preserve"> of this section may not exceed fifty dollars for the first violation and one hundred dollars for each subsequent violation.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develop and offer a class for retail clerks and use this class in lieu of a monetary penalty for the clerk's first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board may issue a cease and desist order to any person who is found by the board to have violated or </w:t>
      </w:r>
      <w:r>
        <w:t>((</w:t>
      </w:r>
      <w:r>
        <w:rPr>
          <w:strike/>
        </w:rPr>
        <w:t xml:space="preserve">intending [intends]</w:t>
      </w:r>
      <w:r>
        <w:t>))</w:t>
      </w:r>
      <w:r>
        <w:rPr/>
        <w:t xml:space="preserve"> </w:t>
      </w:r>
      <w:r>
        <w:rPr>
          <w:u w:val="single"/>
        </w:rPr>
        <w:t xml:space="preserve">intends</w:t>
      </w:r>
      <w:r>
        <w:rPr/>
        <w:t xml:space="preserve">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proceedings under subsections (1) through </w:t>
      </w:r>
      <w:r>
        <w:t>((</w:t>
      </w:r>
      <w:r>
        <w:rPr>
          <w:strike/>
        </w:rPr>
        <w:t xml:space="preserve">(8)</w:t>
      </w:r>
      <w:r>
        <w:t>))</w:t>
      </w:r>
      <w:r>
        <w:rPr/>
        <w:t xml:space="preserve"> </w:t>
      </w:r>
      <w:r>
        <w:rPr>
          <w:u w:val="single"/>
        </w:rPr>
        <w:t xml:space="preserve">(9)</w:t>
      </w:r>
      <w:r>
        <w:rPr/>
        <w:t xml:space="preserve"> of this section must be conducted in accordance with chapter 34.05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An operator of a web site, online service, online application, or mobile application directed to minors shall not market or advertise a vapor product on its web site, online service, online application, or mobile application directed to minors.</w:t>
      </w:r>
    </w:p>
    <w:p>
      <w:pPr>
        <w:spacing w:before="0" w:after="0" w:line="408" w:lineRule="exact"/>
        <w:ind w:left="0" w:right="0" w:firstLine="576"/>
        <w:jc w:val="left"/>
      </w:pPr>
      <w:r>
        <w:rPr/>
        <w:t xml:space="preserve">(2) An operator of a web site, online service, online application, or mobile application:</w:t>
      </w:r>
    </w:p>
    <w:p>
      <w:pPr>
        <w:spacing w:before="0" w:after="0" w:line="408" w:lineRule="exact"/>
        <w:ind w:left="0" w:right="0" w:firstLine="576"/>
        <w:jc w:val="left"/>
      </w:pPr>
      <w:r>
        <w:rPr/>
        <w:t xml:space="preserve">(a) Shall not market or advertise a vapor product to a minor who the operator has actual knowledge of using its web site, online service, online application, or mobile application and is a minor, if the marketing or advertising is specifically directed to that minor based upon information specific to that minor including, but not limited to, the minor's profile, activity, address, or location sufficient to establish contact with a minor, and excluding internet protocol address and product identification numbers for the operation of a service; and</w:t>
      </w:r>
    </w:p>
    <w:p>
      <w:pPr>
        <w:spacing w:before="0" w:after="0" w:line="408" w:lineRule="exact"/>
        <w:ind w:left="0" w:right="0" w:firstLine="576"/>
        <w:jc w:val="left"/>
      </w:pPr>
      <w:r>
        <w:rPr/>
        <w:t xml:space="preserve">(b) Is in compliance with (a) of this subsection if the operator takes reasonable actions in good faith designed to avoid marketing or advertising under circumstances prohibited under (a) of this subsection.</w:t>
      </w:r>
    </w:p>
    <w:p>
      <w:pPr>
        <w:spacing w:before="0" w:after="0" w:line="408" w:lineRule="exact"/>
        <w:ind w:left="0" w:right="0" w:firstLine="576"/>
        <w:jc w:val="left"/>
      </w:pPr>
      <w:r>
        <w:rPr/>
        <w:t xml:space="preserve">(3) An operator of a web site, online service, online application, or mobile application directed to minors or who has actual knowledge that a minor is using its web site, online service, online application, or mobile application, shall not knowingly use, disclose, compile, or allow a third party to use, disclose, or compile the personal information of a minor with actual knowledge that the use, disclosure, or compilation is for the purpose of marketing or advertising a vapor product to that minor.</w:t>
      </w:r>
    </w:p>
    <w:p>
      <w:pPr>
        <w:spacing w:before="0" w:after="0" w:line="408" w:lineRule="exact"/>
        <w:ind w:left="0" w:right="0" w:firstLine="576"/>
        <w:jc w:val="left"/>
      </w:pPr>
      <w:r>
        <w:rPr/>
        <w:t xml:space="preserve">(4)(a) This section may not be construed to require an operator of a web site, online service, online application, or mobile application to collect or retain age information about users.</w:t>
      </w:r>
    </w:p>
    <w:p>
      <w:pPr>
        <w:spacing w:before="0" w:after="0" w:line="408" w:lineRule="exact"/>
        <w:ind w:left="0" w:right="0" w:firstLine="576"/>
        <w:jc w:val="left"/>
      </w:pPr>
      <w:r>
        <w:rPr/>
        <w:t xml:space="preserve">(b) With respect to marketing or advertising provided by an advertising service, the operator of a web site, online service, online application, or mobile application directed to minors is deemed in compliance with subsection (1) of this section if the operator notifies the advertising service, in the manner required by the advertising service, that the site, service, or application is directed to minors.</w:t>
      </w:r>
    </w:p>
    <w:p>
      <w:pPr>
        <w:spacing w:before="0" w:after="0" w:line="408" w:lineRule="exact"/>
        <w:ind w:left="0" w:right="0" w:firstLine="576"/>
        <w:jc w:val="left"/>
      </w:pPr>
      <w:r>
        <w:rPr/>
        <w:t xml:space="preserve">(c) If an advertising service is notified, in the manner required by the advertising service, that a web site, online service, online application, or mobile application is directed to minors pursuant to (b) of this subsection, the advertising service shall not market or advertise a vapor product or a vapor product business on the operator's web site, online service, online application, or mobile application.</w:t>
      </w:r>
    </w:p>
    <w:p>
      <w:pPr>
        <w:spacing w:before="0" w:after="0" w:line="408" w:lineRule="exact"/>
        <w:ind w:left="0" w:right="0" w:firstLine="576"/>
        <w:jc w:val="left"/>
      </w:pPr>
      <w:r>
        <w:rPr/>
        <w:t xml:space="preserve">(5) The marketing and advertising restrictions described in subsections (1) through (3) of this section do not apply to the incidental placement of products or services embedded in content if the content is not distributed by or at the direction of the operator primarily for the purposes of marketing and advertising vapor products or a vapor product business.</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chapter 19.86 RCW. A violation of this section is not reasonable in relation to the development and preservation of business and is an unfair or deceptive act in trade or commerce and an unfair method of competition for the purpose of applying chapter 19.86 RCW.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"Marketing or advertising" means, in exchange for monetary compensation, to make a communication to one or more individuals, or to arrange for the dissemination to the public of a communication, about a vapor product or a vapor product business, the primary purpose of which is to encourage recipients of the communication to purchase or use the product or business.</w:t>
      </w:r>
    </w:p>
    <w:p>
      <w:pPr>
        <w:spacing w:before="0" w:after="0" w:line="408" w:lineRule="exact"/>
        <w:ind w:left="0" w:right="0" w:firstLine="576"/>
        <w:jc w:val="left"/>
      </w:pPr>
      <w:r>
        <w:rPr/>
        <w:t xml:space="preserve">(b) "Minor" means a natural person under twenty-one years of age who resides in this state.</w:t>
      </w:r>
    </w:p>
    <w:p>
      <w:pPr>
        <w:spacing w:before="0" w:after="0" w:line="408" w:lineRule="exact"/>
        <w:ind w:left="0" w:right="0" w:firstLine="576"/>
        <w:jc w:val="left"/>
      </w:pPr>
      <w:r>
        <w:rPr/>
        <w:t xml:space="preserve">(c) "Operator" means any person or entity who owns a web site, online service, online application, or mobile application. "Operator" does not include any third party that operates, hosts, or manages, but does not own, a web site, online service, online application, or mobile application on the owner's behalf or processes information on the owner's behalf.</w:t>
      </w:r>
    </w:p>
    <w:p>
      <w:pPr>
        <w:spacing w:before="0" w:after="0" w:line="408" w:lineRule="exact"/>
        <w:ind w:left="0" w:right="0" w:firstLine="576"/>
        <w:jc w:val="left"/>
      </w:pPr>
      <w:r>
        <w:rPr/>
        <w:t xml:space="preserve">(d) "Web site, online service, online application, or mobile application directed to minors" means a web site, online service, online application, or mobile application, or a portion thereof, that is created for the purpose of reaching an audience that is predominately comprised of minors, and is not intended for a more general audience comprised of adults. However, a web site, online service, online application, or mobile application, or a portion thereof, is not directed at minors solely because it refers or links to a web site, online service, online application, or mobile application directed to minors by using information location tools, including a directory, index, reference, pointer, or hypertext link.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310</w:t>
      </w:r>
      <w:r>
        <w:rPr/>
        <w:t xml:space="preserve"> and 1997 c 9 s 1 are each amended to read as follows:</w:t>
      </w:r>
    </w:p>
    <w:p>
      <w:pPr>
        <w:spacing w:before="0" w:after="0" w:line="408" w:lineRule="exact"/>
        <w:ind w:left="0" w:right="0" w:firstLine="576"/>
        <w:jc w:val="left"/>
      </w:pPr>
      <w:r>
        <w:rPr/>
        <w:t xml:space="preserve">(1) To protect children in the public schools of this state from exposure to the addictive substance of nicotine </w:t>
      </w:r>
      <w:r>
        <w:rPr>
          <w:u w:val="single"/>
        </w:rPr>
        <w:t xml:space="preserve">and from harms associated with vapor products</w:t>
      </w:r>
      <w:r>
        <w:rPr/>
        <w:t xml:space="preserve">, each school district board of directors shall have a written policy mandating a prohibition on the use of all tobacco products </w:t>
      </w:r>
      <w:r>
        <w:rPr>
          <w:u w:val="single"/>
        </w:rPr>
        <w:t xml:space="preserve">and vapor products</w:t>
      </w:r>
      <w:r>
        <w:rPr/>
        <w:t xml:space="preserve"> on public school property.</w:t>
      </w:r>
    </w:p>
    <w:p>
      <w:pPr>
        <w:spacing w:before="0" w:after="0" w:line="408" w:lineRule="exact"/>
        <w:ind w:left="0" w:right="0" w:firstLine="576"/>
        <w:jc w:val="left"/>
      </w:pPr>
      <w:r>
        <w:rPr/>
        <w:t xml:space="preserve">(2) The policy in subsection (1) of this section shall include, but not be limited to, a requirement that students and school personnel be notified of the prohibition, the posting of signs prohibiting the use of tobacco products </w:t>
      </w:r>
      <w:r>
        <w:rPr>
          <w:u w:val="single"/>
        </w:rPr>
        <w:t xml:space="preserve">and vapor products</w:t>
      </w:r>
      <w:r>
        <w:rPr/>
        <w:t xml:space="preserve">, sanctions for students and school personnel who violate the policy, and a requirement that school district personnel enforce the prohibition. Enforcement policies adopted in the school board policy shall be in addition to the enforcement provisions in RCW 70.160.070.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(16) "School" has the same meaning as provided in RCW 70.140.020 </w:t>
      </w:r>
      <w:r>
        <w:rPr>
          <w:u w:val="single"/>
        </w:rPr>
        <w:t xml:space="preserve">and also includes all postsecondary institutions as defined in RCW 28B.10.016</w:t>
      </w:r>
      <w:r>
        <w:rPr/>
        <w:t xml:space="preserve">.</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150</w:t>
      </w:r>
      <w:r>
        <w:rPr/>
        <w:t xml:space="preserve"> and 2016 sp.s. c 38 s 21 are each amended to read as follows:</w:t>
      </w:r>
    </w:p>
    <w:p>
      <w:pPr>
        <w:spacing w:before="0" w:after="0" w:line="408" w:lineRule="exact"/>
        <w:ind w:left="0" w:right="0" w:firstLine="576"/>
        <w:jc w:val="left"/>
      </w:pPr>
      <w:r>
        <w:rPr/>
        <w:t xml:space="preserve">(1) Indoor areas.</w:t>
      </w:r>
    </w:p>
    <w:p>
      <w:pPr>
        <w:spacing w:before="0" w:after="0" w:line="408" w:lineRule="exact"/>
        <w:ind w:left="0" w:right="0" w:firstLine="576"/>
        <w:jc w:val="left"/>
      </w:pPr>
      <w:r>
        <w:rPr/>
        <w:t xml:space="preserve">(a) The use of vapor products is prohibited in the following indoor areas:</w:t>
      </w:r>
    </w:p>
    <w:p>
      <w:pPr>
        <w:spacing w:before="0" w:after="0" w:line="408" w:lineRule="exact"/>
        <w:ind w:left="0" w:right="0" w:firstLine="576"/>
        <w:jc w:val="left"/>
      </w:pPr>
      <w:r>
        <w:rPr/>
        <w:t xml:space="preserve">(i) Inside a child care facility,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(ii) Schools;</w:t>
      </w:r>
    </w:p>
    <w:p>
      <w:pPr>
        <w:spacing w:before="0" w:after="0" w:line="408" w:lineRule="exact"/>
        <w:ind w:left="0" w:right="0" w:firstLine="576"/>
        <w:jc w:val="left"/>
      </w:pPr>
      <w:r>
        <w:rPr/>
        <w:t xml:space="preserve">(iii) Within five hundred feet of schools;</w:t>
      </w:r>
    </w:p>
    <w:p>
      <w:pPr>
        <w:spacing w:before="0" w:after="0" w:line="408" w:lineRule="exact"/>
        <w:ind w:left="0" w:right="0" w:firstLine="576"/>
        <w:jc w:val="left"/>
      </w:pPr>
      <w:r>
        <w:rPr/>
        <w:t xml:space="preserve">(iv) Schools buses; and</w:t>
      </w:r>
    </w:p>
    <w:p>
      <w:pPr>
        <w:spacing w:before="0" w:after="0" w:line="408" w:lineRule="exact"/>
        <w:ind w:left="0" w:right="0" w:firstLine="576"/>
        <w:jc w:val="left"/>
      </w:pPr>
      <w:r>
        <w:rPr/>
        <w:t xml:space="preserve">(v) Elevators.</w:t>
      </w:r>
    </w:p>
    <w:p>
      <w:pPr>
        <w:spacing w:before="0" w:after="0" w:line="408" w:lineRule="exact"/>
        <w:ind w:left="0" w:right="0" w:firstLine="576"/>
        <w:jc w:val="left"/>
      </w:pPr>
      <w:r>
        <w:rPr/>
        <w:t xml:space="preserve">(b) The use of vapor products is permitted for tasting and sampling in indoor areas of retail outlets.</w:t>
      </w:r>
    </w:p>
    <w:p>
      <w:pPr>
        <w:spacing w:before="0" w:after="0" w:line="408" w:lineRule="exact"/>
        <w:ind w:left="0" w:right="0" w:firstLine="576"/>
        <w:jc w:val="left"/>
      </w:pPr>
      <w:r>
        <w:rPr/>
        <w:t xml:space="preserve">(2) Outdoor areas. </w:t>
      </w:r>
      <w:r>
        <w:t>((</w:t>
      </w:r>
      <w:r>
        <w:rPr>
          <w:strike/>
        </w:rPr>
        <w:t xml:space="preserve">The</w:t>
      </w:r>
      <w:r>
        <w:t>))</w:t>
      </w:r>
      <w:r>
        <w:rPr/>
        <w:t xml:space="preserve"> </w:t>
      </w:r>
      <w:r>
        <w:rPr>
          <w:u w:val="single"/>
        </w:rPr>
        <w:t xml:space="preserve">Except as provided in subsection (3) of this section, the</w:t>
      </w:r>
      <w:r>
        <w:rPr/>
        <w:t xml:space="preserve"> use of vapor products is prohibited in the following outdoor areas:</w:t>
      </w:r>
    </w:p>
    <w:p>
      <w:pPr>
        <w:spacing w:before="0" w:after="0" w:line="408" w:lineRule="exact"/>
        <w:ind w:left="0" w:right="0" w:firstLine="576"/>
        <w:jc w:val="left"/>
      </w:pPr>
      <w:r>
        <w:rPr/>
        <w:t xml:space="preserve">(a) Real property that is under the control of a child care facility and upon which the child care facility is located,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(b) Real property that is under the control of a school and upon which the school is located; and</w:t>
      </w:r>
    </w:p>
    <w:p>
      <w:pPr>
        <w:spacing w:before="0" w:after="0" w:line="408" w:lineRule="exact"/>
        <w:ind w:left="0" w:right="0" w:firstLine="576"/>
        <w:jc w:val="left"/>
      </w:pPr>
      <w:r>
        <w:rPr/>
        <w:t xml:space="preserve">(c) Playgrounds, during the hours between sunrise and sunset, when one or more persons under twelve years of age are present at such playground.</w:t>
      </w:r>
    </w:p>
    <w:p>
      <w:pPr>
        <w:spacing w:before="0" w:after="0" w:line="408" w:lineRule="exact"/>
        <w:ind w:left="0" w:right="0" w:firstLine="576"/>
        <w:jc w:val="left"/>
      </w:pPr>
      <w:r>
        <w:rPr>
          <w:u w:val="single"/>
        </w:rPr>
        <w:t xml:space="preserve">(3) Nothing in this section prohibits the use of vapor products in a designated smoking area on property of a postsecondary institution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postsecondary institutions must have a written policy mandating a prohibition on smoking and on the use of vapor products on the property of the postsecondary institution.</w:t>
      </w:r>
    </w:p>
    <w:p>
      <w:pPr>
        <w:spacing w:before="0" w:after="0" w:line="408" w:lineRule="exact"/>
        <w:ind w:left="0" w:right="0" w:firstLine="576"/>
        <w:jc w:val="left"/>
      </w:pPr>
      <w:r>
        <w:rPr/>
        <w:t xml:space="preserve">(b) Nothing in this section requires postsecondary institutions to have written policies mandating a prohibition on smoking and on the use of vapor products in an area where smoking is permissible under chapter 70.160 RCW or the use of vapor products is permissible under chapter 70.345 RCW.</w:t>
      </w:r>
    </w:p>
    <w:p>
      <w:pPr>
        <w:spacing w:before="0" w:after="0" w:line="408" w:lineRule="exact"/>
        <w:ind w:left="0" w:right="0" w:firstLine="576"/>
        <w:jc w:val="left"/>
      </w:pPr>
      <w:r>
        <w:rPr/>
        <w:t xml:space="preserve">(2) The policy in subsection (1) of this section must include, but not be limited to, a requirement that students and personnel of postsecondary institutions be notified of the prohibition, the posting of signs prohibiting smoking and the use of vapor products except for in any designated areas, sanctions for students and personnel who violate the policy, and a requirement that personnel of postsecondary institutions enforce the prohibition. Enforcement policies adopted in the postsecondary institution's policy are in addition to the enforcement provisions in RCW 70.160.070.</w:t>
      </w:r>
    </w:p>
    <w:p>
      <w:pPr>
        <w:spacing w:before="0" w:after="0" w:line="408" w:lineRule="exact"/>
        <w:ind w:left="0" w:right="0" w:firstLine="576"/>
        <w:jc w:val="left"/>
      </w:pPr>
      <w:r>
        <w:rPr/>
        <w:t xml:space="preserve">(3) Nothing in this section prohibits postsecondary institutions from prohibiting the use of all tobacco products on their property and from including a prohibition on the use of tobacco products in the same policy applicable to smoking and the use of vapor products.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"Smoking" has the same meaning as in RCW 70.160.020;</w:t>
      </w:r>
    </w:p>
    <w:p>
      <w:pPr>
        <w:spacing w:before="0" w:after="0" w:line="408" w:lineRule="exact"/>
        <w:ind w:left="0" w:right="0" w:firstLine="576"/>
        <w:jc w:val="left"/>
      </w:pPr>
      <w:r>
        <w:rPr/>
        <w:t xml:space="preserve">(b) "Tobacco product" has the same meaning as in RCW 70.155.010; and</w:t>
      </w:r>
    </w:p>
    <w:p>
      <w:pPr>
        <w:spacing w:before="0" w:after="0" w:line="408" w:lineRule="exact"/>
        <w:ind w:left="0" w:right="0" w:firstLine="576"/>
        <w:jc w:val="left"/>
      </w:pPr>
      <w:r>
        <w:rPr/>
        <w:t xml:space="preserve">(c) "Vapor product" has the same meaning as in RCW 70.345.010.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d9c042cd24540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5b50017ebe4671" /><Relationship Type="http://schemas.openxmlformats.org/officeDocument/2006/relationships/footer" Target="/word/footer1.xml" Id="Red9c042cd245403a" /></Relationships>
</file>