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77f04348a54c61" /></Relationships>
</file>

<file path=word/document.xml><?xml version="1.0" encoding="utf-8"?>
<w:document xmlns:w="http://schemas.openxmlformats.org/wordprocessingml/2006/main">
  <w:body>
    <w:p>
      <w:r>
        <w:t>S-5285.1</w:t>
      </w:r>
    </w:p>
    <w:p>
      <w:pPr>
        <w:jc w:val="center"/>
      </w:pPr>
      <w:r>
        <w:t>_______________________________________________</w:t>
      </w:r>
    </w:p>
    <w:p/>
    <w:p>
      <w:pPr>
        <w:jc w:val="center"/>
      </w:pPr>
      <w:r>
        <w:rPr>
          <w:b/>
        </w:rPr>
        <w:t>SENATE BILL 6337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and Wilson, C.</w:t>
      </w:r>
    </w:p>
    <w:p/>
    <w:p>
      <w:r>
        <w:rPr>
          <w:t xml:space="preserve">Read first time 01/15/20.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retirement reduction factors for certain members of the teachers retirement system and the public safety employees retirement system; adding a new section to chapter 41.32 RCW; adding a new section to chapter 41.35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read as follows:</w:t>
      </w:r>
    </w:p>
    <w:p>
      <w:pPr>
        <w:spacing w:before="0" w:after="0" w:line="408" w:lineRule="exact"/>
        <w:ind w:left="0" w:right="0" w:firstLine="576"/>
        <w:jc w:val="left"/>
      </w:pPr>
      <w:r>
        <w:rPr/>
        <w:t xml:space="preserve">Any member who took an early retirement pursuant to RCW 41.32.765(2) or 41.32.875(2) who, at the date of retirement, was eligible to take an alternate early retirement reduction factor under RCW 41.32.765(3)(b) or 41.32.875(3)(b) shall have their retirement allowance recalculated based on the reduction factors in RCW 41.32.765(3)(b) or 41.32.875(3)(b). This recalculation must be retroactive to September 1, 2008, or the date of retirement, whichever is later. The member must receive a one-time payment for the difference between the recalculated retirement allowance and the previous retirement allowance payments received by the member. Subsequent retirement allowance payments must be at the recalculated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under the subchapter heading "provisions applicable to plan 2 and plan 3" to be codified between RCW 41.35.005 and 41.35.230 to read as follows:</w:t>
      </w:r>
    </w:p>
    <w:p>
      <w:pPr>
        <w:spacing w:before="0" w:after="0" w:line="408" w:lineRule="exact"/>
        <w:ind w:left="0" w:right="0" w:firstLine="576"/>
        <w:jc w:val="left"/>
      </w:pPr>
      <w:r>
        <w:rPr/>
        <w:t xml:space="preserve">Any member who took an early retirement pursuant to RCW 41.35.420(2) or 41.35.680(2) who, at the date of retirement, was eligible to take an alternate early retirement reduction factor under RCW 41.35.420(3)(b) or 41.35.680(3)(b) shall have their retirement allowance recalculated based on the reduction factors in RCW 41.35.420(3)(b) or 41.35.680(3)(b). This recalculation must be retroactive to May 1, 2019, or the date of retirement, whichever is later. The member must receive a one-time payment for the difference between the recalculated retirement allowance and the previous retirement allowance payments received by the member. Subsequent retirement allowance payments must be at the recalculated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1e484bc37f8843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55def2ec145d0" /><Relationship Type="http://schemas.openxmlformats.org/officeDocument/2006/relationships/footer" Target="/word/footer1.xml" Id="R1e484bc37f88432f" /></Relationships>
</file>