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22d26ab8db4d0f" /></Relationships>
</file>

<file path=word/document.xml><?xml version="1.0" encoding="utf-8"?>
<w:document xmlns:w="http://schemas.openxmlformats.org/wordprocessingml/2006/main">
  <w:body>
    <w:p>
      <w:r>
        <w:t>S-4980.2</w:t>
      </w:r>
    </w:p>
    <w:p>
      <w:pPr>
        <w:jc w:val="center"/>
      </w:pPr>
      <w:r>
        <w:t>_______________________________________________</w:t>
      </w:r>
    </w:p>
    <w:p/>
    <w:p>
      <w:pPr>
        <w:jc w:val="center"/>
      </w:pPr>
      <w:r>
        <w:rPr>
          <w:b/>
        </w:rPr>
        <w:t>SENATE BILL 6359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Short and Randall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regulation exemptions for rural health clinics providing services in a designated home health shortage area; and amending RCW 70.127.040.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2012 c 10 s 54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 </w:t>
      </w:r>
      <w:r>
        <w:t>((</w:t>
      </w:r>
      <w:r>
        <w:rPr>
          <w:strike/>
        </w:rPr>
        <w:t xml:space="preserve">and</w:t>
      </w:r>
      <w:r>
        <w:t>))</w:t>
      </w:r>
    </w:p>
    <w:p>
      <w:pPr>
        <w:spacing w:before="0" w:after="0" w:line="408" w:lineRule="exact"/>
        <w:ind w:left="0" w:right="0" w:firstLine="576"/>
        <w:jc w:val="left"/>
      </w:pPr>
      <w:r>
        <w:rPr/>
        <w:t xml:space="preserve">(18) Nursing homes that provide telephone or web-based transitional care management services</w:t>
      </w:r>
      <w:r>
        <w:rPr>
          <w:u w:val="single"/>
        </w:rPr>
        <w:t xml:space="preserve">; and</w:t>
      </w:r>
    </w:p>
    <w:p>
      <w:pPr>
        <w:spacing w:before="0" w:after="0" w:line="408" w:lineRule="exact"/>
        <w:ind w:left="0" w:right="0" w:firstLine="576"/>
        <w:jc w:val="left"/>
      </w:pPr>
      <w:r>
        <w:rPr>
          <w:u w:val="single"/>
        </w:rPr>
        <w:t xml:space="preserve">(19) A rural health clinic providing health services in a home health shortage area as declared by the department pursuant to 42 C.F.R. Sec. 405.2416. The rural health clinic is not subject to certificate of need review under chapter 70.38 RCW</w:t>
      </w:r>
      <w:r>
        <w:rPr/>
        <w:t xml:space="preserve">.</w:t>
      </w:r>
    </w:p>
    <w:p/>
    <w:p>
      <w:pPr>
        <w:jc w:val="center"/>
      </w:pPr>
      <w:r>
        <w:rPr>
          <w:b/>
        </w:rPr>
        <w:t>--- END ---</w:t>
      </w:r>
    </w:p>
    <w:sectPr>
      <w:pgNumType w:start="1"/>
      <w:footerReference xmlns:r="http://schemas.openxmlformats.org/officeDocument/2006/relationships" r:id="Rb7c65460b08742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be0b44a49416d" /><Relationship Type="http://schemas.openxmlformats.org/officeDocument/2006/relationships/footer" Target="/word/footer1.xml" Id="Rb7c65460b0874208" /></Relationships>
</file>