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15202da3f74cd5" /></Relationships>
</file>

<file path=word/document.xml><?xml version="1.0" encoding="utf-8"?>
<w:document xmlns:w="http://schemas.openxmlformats.org/wordprocessingml/2006/main">
  <w:body>
    <w:p>
      <w:r>
        <w:t>S-5722.1</w:t>
      </w:r>
    </w:p>
    <w:p>
      <w:pPr>
        <w:jc w:val="center"/>
      </w:pPr>
      <w:r>
        <w:t>_______________________________________________</w:t>
      </w:r>
    </w:p>
    <w:p/>
    <w:p>
      <w:pPr>
        <w:jc w:val="center"/>
      </w:pPr>
      <w:r>
        <w:rPr>
          <w:b/>
        </w:rPr>
        <w:t>SUBSTITUTE SENATE BILL 6362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Randall and Wilson, C.; by request of Department of Social and Health Services)</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for children with multiple handicaps; creating a new section; and repealing RCW 74.26.010, 74.26.020, 74.26.030, 74.26.040, 74.26.050, and 74.26.060.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1980, the services for children with multiple handicaps program was created in chapter 74.26 RCW to better serve children living with multiple disabilities, including acute medical needs. The legislature finds that this program was never implemented because the medically intensive children's program was utilized to provide a similar level of service. The legislature finds that transparency and clarity in state laws is important to ensure that residents of Washington state are aware of the different types of services that are available to them. The legislature further finds that it is important that terminology in state laws reflect modern and respectful standards. The legislature therefore resolves to repeal authorization of the children with multiple handicaps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26</w:t>
      </w:r>
      <w:r>
        <w:rPr/>
        <w:t xml:space="preserve">.</w:t>
      </w:r>
      <w:r>
        <w:t xml:space="preserve">010</w:t>
      </w:r>
      <w:r>
        <w:rPr/>
        <w:t xml:space="preserve"> (Legislative intent) and 1980 c 106 s 1;</w:t>
      </w:r>
    </w:p>
    <w:p>
      <w:pPr>
        <w:spacing w:before="0" w:after="0" w:line="408" w:lineRule="exact"/>
        <w:ind w:left="0" w:right="0" w:firstLine="576"/>
        <w:jc w:val="left"/>
      </w:pPr>
      <w:r>
        <w:t>(2)</w:t>
      </w:r>
      <w:r>
        <w:rPr/>
        <w:t xml:space="preserve">RCW </w:t>
      </w:r>
      <w:r>
        <w:t xml:space="preserve">74</w:t>
      </w:r>
      <w:r>
        <w:rPr/>
        <w:t xml:space="preserve">.</w:t>
      </w:r>
      <w:r>
        <w:t xml:space="preserve">26</w:t>
      </w:r>
      <w:r>
        <w:rPr/>
        <w:t xml:space="preserve">.</w:t>
      </w:r>
      <w:r>
        <w:t xml:space="preserve">020</w:t>
      </w:r>
      <w:r>
        <w:rPr/>
        <w:t xml:space="preserve"> (Eligibility criteria) and 1980 c 106 s 2;</w:t>
      </w:r>
    </w:p>
    <w:p>
      <w:pPr>
        <w:spacing w:before="0" w:after="0" w:line="408" w:lineRule="exact"/>
        <w:ind w:left="0" w:right="0" w:firstLine="576"/>
        <w:jc w:val="left"/>
      </w:pPr>
      <w:r>
        <w:t>(3)</w:t>
      </w:r>
      <w:r>
        <w:rPr/>
        <w:t xml:space="preserve">RCW </w:t>
      </w:r>
      <w:r>
        <w:t xml:space="preserve">74</w:t>
      </w:r>
      <w:r>
        <w:rPr/>
        <w:t xml:space="preserve">.</w:t>
      </w:r>
      <w:r>
        <w:t xml:space="preserve">26</w:t>
      </w:r>
      <w:r>
        <w:rPr/>
        <w:t xml:space="preserve">.</w:t>
      </w:r>
      <w:r>
        <w:t xml:space="preserve">030</w:t>
      </w:r>
      <w:r>
        <w:rPr/>
        <w:t xml:space="preserve"> (Program plan for services</w:t>
      </w:r>
      <w:r>
        <w:rPr>
          <w:rFonts w:ascii="Times New Roman" w:hAnsi="Times New Roman"/>
        </w:rPr>
        <w:t xml:space="preserve">—</w:t>
      </w:r>
      <w:r>
        <w:rPr/>
        <w:t xml:space="preserve">Local agency support) and 1980 c 106 s 3;</w:t>
      </w:r>
    </w:p>
    <w:p>
      <w:pPr>
        <w:spacing w:before="0" w:after="0" w:line="408" w:lineRule="exact"/>
        <w:ind w:left="0" w:right="0" w:firstLine="576"/>
        <w:jc w:val="left"/>
      </w:pPr>
      <w:r>
        <w:t>(4)</w:t>
      </w:r>
      <w:r>
        <w:rPr/>
        <w:t xml:space="preserve">RCW </w:t>
      </w:r>
      <w:r>
        <w:t xml:space="preserve">74</w:t>
      </w:r>
      <w:r>
        <w:rPr/>
        <w:t xml:space="preserve">.</w:t>
      </w:r>
      <w:r>
        <w:t xml:space="preserve">26</w:t>
      </w:r>
      <w:r>
        <w:rPr/>
        <w:t xml:space="preserve">.</w:t>
      </w:r>
      <w:r>
        <w:t xml:space="preserve">040</w:t>
      </w:r>
      <w:r>
        <w:rPr/>
        <w:t xml:space="preserve"> (Administrative responsibility</w:t>
      </w:r>
      <w:r>
        <w:rPr>
          <w:rFonts w:ascii="Times New Roman" w:hAnsi="Times New Roman"/>
        </w:rPr>
        <w:t xml:space="preserve">—</w:t>
      </w:r>
      <w:r>
        <w:rPr/>
        <w:t xml:space="preserve">Regulations) and 1980 c 106 s 4;</w:t>
      </w:r>
    </w:p>
    <w:p>
      <w:pPr>
        <w:spacing w:before="0" w:after="0" w:line="408" w:lineRule="exact"/>
        <w:ind w:left="0" w:right="0" w:firstLine="576"/>
        <w:jc w:val="left"/>
      </w:pPr>
      <w:r>
        <w:t>(5)</w:t>
      </w:r>
      <w:r>
        <w:rPr/>
        <w:t xml:space="preserve">RCW </w:t>
      </w:r>
      <w:r>
        <w:t xml:space="preserve">74</w:t>
      </w:r>
      <w:r>
        <w:rPr/>
        <w:t xml:space="preserve">.</w:t>
      </w:r>
      <w:r>
        <w:t xml:space="preserve">26</w:t>
      </w:r>
      <w:r>
        <w:rPr/>
        <w:t xml:space="preserve">.</w:t>
      </w:r>
      <w:r>
        <w:t xml:space="preserve">050</w:t>
      </w:r>
      <w:r>
        <w:rPr/>
        <w:t xml:space="preserve"> (Contracts for services</w:t>
      </w:r>
      <w:r>
        <w:rPr>
          <w:rFonts w:ascii="Times New Roman" w:hAnsi="Times New Roman"/>
        </w:rPr>
        <w:t xml:space="preserve">—</w:t>
      </w:r>
      <w:r>
        <w:rPr/>
        <w:t xml:space="preserve">Supervision) and 1980 c 106 s 5; and</w:t>
      </w:r>
    </w:p>
    <w:p>
      <w:pPr>
        <w:spacing w:before="0" w:after="0" w:line="408" w:lineRule="exact"/>
        <w:ind w:left="0" w:right="0" w:firstLine="576"/>
        <w:jc w:val="left"/>
      </w:pPr>
      <w:r>
        <w:t>(6)</w:t>
      </w:r>
      <w:r>
        <w:rPr/>
        <w:t xml:space="preserve">RCW </w:t>
      </w:r>
      <w:r>
        <w:t xml:space="preserve">74</w:t>
      </w:r>
      <w:r>
        <w:rPr/>
        <w:t xml:space="preserve">.</w:t>
      </w:r>
      <w:r>
        <w:t xml:space="preserve">26</w:t>
      </w:r>
      <w:r>
        <w:rPr/>
        <w:t xml:space="preserve">.</w:t>
      </w:r>
      <w:r>
        <w:t xml:space="preserve">060</w:t>
      </w:r>
      <w:r>
        <w:rPr/>
        <w:t xml:space="preserve"> (Program costs</w:t>
      </w:r>
      <w:r>
        <w:rPr>
          <w:rFonts w:ascii="Times New Roman" w:hAnsi="Times New Roman"/>
        </w:rPr>
        <w:t xml:space="preserve">—</w:t>
      </w:r>
      <w:r>
        <w:rPr/>
        <w:t xml:space="preserve">Liability of insurers) and 1980 c 106 s 6.</w:t>
      </w:r>
    </w:p>
    <w:p/>
    <w:p>
      <w:pPr>
        <w:jc w:val="center"/>
      </w:pPr>
      <w:r>
        <w:rPr>
          <w:b/>
        </w:rPr>
        <w:t>--- END ---</w:t>
      </w:r>
    </w:p>
    <w:sectPr>
      <w:pgNumType w:start="1"/>
      <w:footerReference xmlns:r="http://schemas.openxmlformats.org/officeDocument/2006/relationships" r:id="Rd5d8541693a143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042e8ae3ce468a" /><Relationship Type="http://schemas.openxmlformats.org/officeDocument/2006/relationships/footer" Target="/word/footer1.xml" Id="Rd5d8541693a1436b" /></Relationships>
</file>