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4b852c7278460b" /></Relationships>
</file>

<file path=word/document.xml><?xml version="1.0" encoding="utf-8"?>
<w:document xmlns:w="http://schemas.openxmlformats.org/wordprocessingml/2006/main">
  <w:body>
    <w:p>
      <w:r>
        <w:t>S-5990.1</w:t>
      </w:r>
    </w:p>
    <w:p>
      <w:pPr>
        <w:jc w:val="center"/>
      </w:pPr>
      <w:r>
        <w:t>_______________________________________________</w:t>
      </w:r>
    </w:p>
    <w:p/>
    <w:p>
      <w:pPr>
        <w:jc w:val="center"/>
      </w:pPr>
      <w:r>
        <w:rPr>
          <w:b/>
        </w:rPr>
        <w:t>SUBSTITUTE SENATE BILL 6364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Housing Stability &amp; Affordability (originally sponsored by Senators Zeiger and Mullet)</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smaller, more affordable single-family home development through impact fee schedule modifications; and amending RCW 82.02.060.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u w:val="single"/>
        </w:rPr>
        <w:t xml:space="preserve">(1)</w:t>
      </w:r>
      <w:r>
        <w:rPr/>
        <w:t xml:space="preserve"> The local ordinance by which impact fees are imposed:</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w:t>
      </w:r>
      <w:r>
        <w:rPr>
          <w:u w:val="single"/>
        </w:rPr>
        <w:t xml:space="preserve">In order to incentivize the construction of smaller, more affordable homes with lower impacts, for development activity consisting of single-family homes, the schedule may provide for a tiered fee structure based on square footage of the housing unit that provides a proportionally lower impact fee for single-family homes with lower square footage.</w:t>
      </w:r>
      <w:r>
        <w:rPr/>
        <w:t xml:space="preserve"> In determining proportionate share, the formula or other method of calculating impact fees shall incorporate, among other things,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cost of public facilities necessitated by new development;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availability of other means of funding public facility improvements;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cost of existing public facilities improvements;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methods by which public facilities improvements were financed;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May provide an exemption for low-income housing, and other development activities with broad public purposes, from these impact fees, provided that the impact fees for such development activity shall be paid from public funds other than impact fee accounts;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May provide an exemption from impact fees for low-income housing. Local governments that grant exemptions for low-income housing under this subsection </w:t>
      </w:r>
      <w:r>
        <w:t>((</w:t>
      </w:r>
      <w:r>
        <w:rPr>
          <w:strike/>
        </w:rPr>
        <w:t xml:space="preserve">(3)</w:t>
      </w:r>
      <w:r>
        <w:t>))</w:t>
      </w:r>
      <w:r>
        <w:rPr/>
        <w:t xml:space="preserve"> </w:t>
      </w:r>
      <w:r>
        <w:rPr>
          <w:u w:val="single"/>
        </w:rPr>
        <w:t xml:space="preserve">(1)(c)</w:t>
      </w:r>
      <w:r>
        <w:rPr/>
        <w:t xml:space="preserve">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w:t>
      </w:r>
      <w:r>
        <w:rPr>
          <w:u w:val="single"/>
        </w:rPr>
        <w:t xml:space="preserve">(b) of this</w:t>
      </w:r>
      <w:r>
        <w:rPr/>
        <w:t xml:space="preserve"> subsection </w:t>
      </w:r>
      <w:r>
        <w:t>((</w:t>
      </w:r>
      <w:r>
        <w:rPr>
          <w:strike/>
        </w:rPr>
        <w:t xml:space="preserve">(2) of this section</w:t>
      </w:r>
      <w:r>
        <w:t>))</w:t>
      </w:r>
      <w:r>
        <w:rPr/>
        <w:t xml:space="preserve"> or this subsection </w:t>
      </w:r>
      <w:r>
        <w:t>((</w:t>
      </w:r>
      <w:r>
        <w:rPr>
          <w:strike/>
        </w:rPr>
        <w:t xml:space="preserve">(3)</w:t>
      </w:r>
      <w:r>
        <w:t>))</w:t>
      </w:r>
      <w:r>
        <w:rPr/>
        <w:t xml:space="preserve"> </w:t>
      </w:r>
      <w:r>
        <w:rPr>
          <w:u w:val="single"/>
        </w:rPr>
        <w:t xml:space="preserve">(1)(c)</w:t>
      </w:r>
      <w:r>
        <w:rPr/>
        <w:t xml:space="preserve">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w:t>
      </w:r>
      <w:r>
        <w:rPr>
          <w:u w:val="single"/>
        </w:rPr>
        <w:t xml:space="preserve">(b) of this</w:t>
      </w:r>
      <w:r>
        <w:rPr/>
        <w:t xml:space="preserve"> subsection </w:t>
      </w:r>
      <w:r>
        <w:t>((</w:t>
      </w:r>
      <w:r>
        <w:rPr>
          <w:strike/>
        </w:rPr>
        <w:t xml:space="preserve">(2) of this section</w:t>
      </w:r>
      <w:r>
        <w:t>))</w:t>
      </w:r>
      <w:r>
        <w:rPr/>
        <w:t xml:space="preserve"> or this subsection </w:t>
      </w:r>
      <w:r>
        <w:t>((</w:t>
      </w:r>
      <w:r>
        <w:rPr>
          <w:strike/>
        </w:rPr>
        <w:t xml:space="preserve">(3)</w:t>
      </w:r>
      <w:r>
        <w:t>))</w:t>
      </w:r>
      <w:r>
        <w:rPr/>
        <w:t xml:space="preserve"> </w:t>
      </w:r>
      <w:r>
        <w:rPr>
          <w:u w:val="single"/>
        </w:rPr>
        <w:t xml:space="preserve">(1)(c)</w:t>
      </w:r>
      <w:r>
        <w:rPr/>
        <w:t xml:space="preserve"> for low-income housing may not collect revenue lost through granting an exemption by increasing impact fees unrelated to the exemption. A school district who receives school impact fees must approve any exemption under </w:t>
      </w:r>
      <w:r>
        <w:rPr>
          <w:u w:val="single"/>
        </w:rPr>
        <w:t xml:space="preserve">(b) of this</w:t>
      </w:r>
      <w:r>
        <w:rPr/>
        <w:t xml:space="preserve"> subsection </w:t>
      </w:r>
      <w:r>
        <w:t>((</w:t>
      </w:r>
      <w:r>
        <w:rPr>
          <w:strike/>
        </w:rPr>
        <w:t xml:space="preserve">(2) of this section</w:t>
      </w:r>
      <w:r>
        <w:t>))</w:t>
      </w:r>
      <w:r>
        <w:rPr/>
        <w:t xml:space="preserve"> or this subsection </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Shall establish one or more reasonable service areas within which it shall calculate and impose impact fees for various land use categories per unit of development; and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pPr>
        <w:spacing w:before="0" w:after="0" w:line="408" w:lineRule="exact"/>
        <w:ind w:left="0" w:right="0" w:firstLine="576"/>
        <w:jc w:val="left"/>
      </w:pPr>
      <w:r>
        <w:rPr>
          <w:u w:val="single"/>
        </w:rPr>
        <w:t xml:space="preserve">(2)</w:t>
      </w:r>
      <w:r>
        <w:rPr/>
        <w:t xml:space="preserve"> For purposes of this section</w:t>
      </w:r>
      <w:r>
        <w:t>((</w:t>
      </w:r>
      <w:r>
        <w:rPr>
          <w:strike/>
        </w:rPr>
        <w:t xml:space="preserve">, "low-income</w:t>
      </w:r>
      <w:r>
        <w:t>))</w:t>
      </w:r>
      <w:r>
        <w:rPr>
          <w:u w:val="single"/>
        </w:rPr>
        <w:t xml:space="preserve">:</w:t>
      </w:r>
    </w:p>
    <w:p>
      <w:pPr>
        <w:spacing w:before="0" w:after="0" w:line="408" w:lineRule="exact"/>
        <w:ind w:left="0" w:right="0" w:firstLine="576"/>
        <w:jc w:val="left"/>
      </w:pPr>
      <w:r>
        <w:rPr>
          <w:u w:val="single"/>
        </w:rPr>
        <w:t xml:space="preserve">(a) "Low-income</w:t>
      </w:r>
      <w:r>
        <w:rPr/>
        <w:t xml:space="preserv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u w:val="single"/>
        </w:rPr>
        <w:t xml:space="preserve">(b) "Single-family home" means owner occupied single-family residential detached dwelling.</w:t>
      </w:r>
    </w:p>
    <w:p/>
    <w:p>
      <w:pPr>
        <w:jc w:val="center"/>
      </w:pPr>
      <w:r>
        <w:rPr>
          <w:b/>
        </w:rPr>
        <w:t>--- END ---</w:t>
      </w:r>
    </w:p>
    <w:sectPr>
      <w:pgNumType w:start="1"/>
      <w:footerReference xmlns:r="http://schemas.openxmlformats.org/officeDocument/2006/relationships" r:id="Rcff187f37e9041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14e371a37042dd" /><Relationship Type="http://schemas.openxmlformats.org/officeDocument/2006/relationships/footer" Target="/word/footer1.xml" Id="Rcff187f37e9041c6" /></Relationships>
</file>