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e2e99c8f84b0b" /></Relationships>
</file>

<file path=word/document.xml><?xml version="1.0" encoding="utf-8"?>
<w:document xmlns:w="http://schemas.openxmlformats.org/wordprocessingml/2006/main">
  <w:body>
    <w:p>
      <w:r>
        <w:t>S-5300.2</w:t>
      </w:r>
    </w:p>
    <w:p>
      <w:pPr>
        <w:jc w:val="center"/>
      </w:pPr>
      <w:r>
        <w:t>_______________________________________________</w:t>
      </w:r>
    </w:p>
    <w:p/>
    <w:p>
      <w:pPr>
        <w:jc w:val="center"/>
      </w:pPr>
      <w:r>
        <w:rPr>
          <w:b/>
        </w:rPr>
        <w:t>SENATE BILL 6421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Muzzall, Hunt, Warnick, Takko, Schoesler, Wagoner, Padden, Hasegawa, and Saldaña</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farm internship program; reenacting and amending RCW 49.46.010; adding a new section to chapter 49.12 RCW; adding a new section to chapter 50.04 RCW; adding a new section to chapter 51.16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establish a farm internship pilot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and Lewis.</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section 1 of this act.</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rPr>
          <w:u w:val="single"/>
        </w:rPr>
        <w:t xml:space="preserve">Until December 31, 2025, any farm intern providing his or her services to a small farm which has a special certificate issued under section 1 of this act;</w:t>
      </w:r>
    </w:p>
    <w:p>
      <w:pPr>
        <w:spacing w:before="0" w:after="0" w:line="408" w:lineRule="exact"/>
        <w:ind w:left="0" w:right="0" w:firstLine="576"/>
        <w:jc w:val="left"/>
      </w:pPr>
      <w:r>
        <w:rPr>
          <w:u w:val="single"/>
        </w:rPr>
        <w:t xml:space="preserve">(p)</w:t>
      </w:r>
      <w:r>
        <w:rPr/>
        <w:t xml:space="preserv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section 1 of this act. The rules must include any requirements for obtaining a special risk class that must be met by small farms.</w:t>
      </w:r>
    </w:p>
    <w:p>
      <w:pPr>
        <w:spacing w:before="0" w:after="0" w:line="408" w:lineRule="exact"/>
        <w:ind w:left="0" w:right="0" w:firstLine="576"/>
        <w:jc w:val="left"/>
      </w:pPr>
      <w:r>
        <w:rPr/>
        <w:t xml:space="preserve">(2) This section expires December 31, 2025.</w:t>
      </w:r>
    </w:p>
    <w:p/>
    <w:p>
      <w:pPr>
        <w:jc w:val="center"/>
      </w:pPr>
      <w:r>
        <w:rPr>
          <w:b/>
        </w:rPr>
        <w:t>--- END ---</w:t>
      </w:r>
    </w:p>
    <w:sectPr>
      <w:pgNumType w:start="1"/>
      <w:footerReference xmlns:r="http://schemas.openxmlformats.org/officeDocument/2006/relationships" r:id="R1dacbcdacaed40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3063284dc433f" /><Relationship Type="http://schemas.openxmlformats.org/officeDocument/2006/relationships/footer" Target="/word/footer1.xml" Id="R1dacbcdacaed4031" /></Relationships>
</file>