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a47b777919407d" /></Relationships>
</file>

<file path=word/document.xml><?xml version="1.0" encoding="utf-8"?>
<w:document xmlns:w="http://schemas.openxmlformats.org/wordprocessingml/2006/main">
  <w:body>
    <w:p>
      <w:r>
        <w:t>S-5374.1</w:t>
      </w:r>
    </w:p>
    <w:p>
      <w:pPr>
        <w:jc w:val="center"/>
      </w:pPr>
      <w:r>
        <w:t>_______________________________________________</w:t>
      </w:r>
    </w:p>
    <w:p/>
    <w:p>
      <w:pPr>
        <w:jc w:val="center"/>
      </w:pPr>
      <w:r>
        <w:rPr>
          <w:b/>
        </w:rPr>
        <w:t>SENATE BILL 6467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Walsh, Wilson, C., Kuderer, Keiser, Conway, Saldaña, and Van De Wege</w:t>
      </w:r>
    </w:p>
    <w:p/>
    <w:p>
      <w:r>
        <w:rPr>
          <w:t xml:space="preserve">Read first time 01/17/20.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integrated services between the paid family and medical leave program and a statewide family resource, referral, and linkage system; adding a new section to chapter 50A.05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the following activities:</w:t>
      </w:r>
    </w:p>
    <w:p>
      <w:pPr>
        <w:spacing w:before="0" w:after="0" w:line="408" w:lineRule="exact"/>
        <w:ind w:left="0" w:right="0" w:firstLine="576"/>
        <w:jc w:val="left"/>
      </w:pPr>
      <w:r>
        <w:rPr/>
        <w:t xml:space="preserve">(1) Placing information about the statewide family resource, referral, and linkage system on the paid family and medical leave program web site;</w:t>
      </w:r>
    </w:p>
    <w:p>
      <w:pPr>
        <w:spacing w:before="0" w:after="0" w:line="408" w:lineRule="exact"/>
        <w:ind w:left="0" w:right="0" w:firstLine="576"/>
        <w:jc w:val="left"/>
      </w:pPr>
      <w:r>
        <w:rPr/>
        <w:t xml:space="preserve">(2) Placing information about the statewide family resource, referral, and linkage system in printed paid family and medical leave outreach materials;</w:t>
      </w:r>
    </w:p>
    <w:p>
      <w:pPr>
        <w:spacing w:before="0" w:after="0" w:line="408" w:lineRule="exact"/>
        <w:ind w:left="0" w:right="0" w:firstLine="576"/>
        <w:jc w:val="left"/>
      </w:pPr>
      <w:r>
        <w:rPr/>
        <w:t xml:space="preserve">(3) Whenever feasible, conducting joint outreach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2020, the employment security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 </w:t>
      </w:r>
    </w:p>
    <w:p/>
    <w:p>
      <w:pPr>
        <w:jc w:val="center"/>
      </w:pPr>
      <w:r>
        <w:rPr>
          <w:b/>
        </w:rPr>
        <w:t>--- END ---</w:t>
      </w:r>
    </w:p>
    <w:sectPr>
      <w:pgNumType w:start="1"/>
      <w:footerReference xmlns:r="http://schemas.openxmlformats.org/officeDocument/2006/relationships" r:id="R49c92fa6d5b847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d4cce66c5c44cc" /><Relationship Type="http://schemas.openxmlformats.org/officeDocument/2006/relationships/footer" Target="/word/footer1.xml" Id="R49c92fa6d5b847e5" /></Relationships>
</file>