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ba5d27575461c" /></Relationships>
</file>

<file path=word/document.xml><?xml version="1.0" encoding="utf-8"?>
<w:document xmlns:w="http://schemas.openxmlformats.org/wordprocessingml/2006/main">
  <w:body>
    <w:p>
      <w:r>
        <w:t>S-6000.1</w:t>
      </w:r>
    </w:p>
    <w:p>
      <w:pPr>
        <w:jc w:val="center"/>
      </w:pPr>
      <w:r>
        <w:t>_______________________________________________</w:t>
      </w:r>
    </w:p>
    <w:p/>
    <w:p>
      <w:pPr>
        <w:jc w:val="center"/>
      </w:pPr>
      <w:r>
        <w:rPr>
          <w:b/>
        </w:rPr>
        <w:t>SUBSTITUTE SENATE BILL 6514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Schoesler and Hunt)</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84.56.020, 87.03.031, 87.03.032, 87.03.033, 87.03.075, and 87.03.085;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county assessor or assessors of each irrigation district must annually establish and provide to the district a list of all qualified electors as described in RCW 87.03.045 and 87.03.051 that reside within the county of the assessor. The county assessor or assessors of each district must establish such a list in order to assist districts in maintaining an accurate voter roll. However, the list is not an exclusive voter roll and does not supersede any list maintained by the district.</w:t>
      </w:r>
    </w:p>
    <w:p>
      <w:pPr>
        <w:spacing w:before="0" w:after="0" w:line="408" w:lineRule="exact"/>
        <w:ind w:left="0" w:right="0" w:firstLine="576"/>
        <w:jc w:val="left"/>
      </w:pPr>
      <w:r>
        <w:rPr/>
        <w:t xml:space="preserve">(2) Thereafter, the county assessor or assessors of each irrigation district must annually maintain, update, and provide the list to the district.</w:t>
      </w:r>
    </w:p>
    <w:p>
      <w:pPr>
        <w:spacing w:before="0" w:after="0" w:line="408" w:lineRule="exact"/>
        <w:ind w:left="0" w:right="0" w:firstLine="576"/>
        <w:jc w:val="left"/>
      </w:pPr>
      <w:r>
        <w:rPr/>
        <w:t xml:space="preserve">(3) The counties in which each irrigation district is located are authorized to impose a one-time assessment at the rate of one dollar per acre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u w:val="single"/>
        </w:rPr>
        <w:t xml:space="preserve">(d) Each tax statement distributed to an address must notify the taxpayer if the title owner of the property resides in an irrigation district under chapter 87.03 RCW and if the title owner is potentially eligible to vote or declare for candidacy as provided in chapter 87.03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the tax payment,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u w:val="single"/>
        </w:rPr>
        <w:t xml:space="preserve">(1)</w:t>
      </w:r>
      <w:r>
        <w:rPr/>
        <w:t xml:space="preserve"> Any qualified district elector who certifies as provided in RCW 87.03.032 through 87.03.034 that he or she cannot conveniently be present to cast his or her ballot at his or her proper election precinct on the day of any irrigation district election shall be entitled to vote by absentee ballot in such election in the manner herein provided.</w:t>
      </w:r>
    </w:p>
    <w:p>
      <w:pPr>
        <w:spacing w:before="0" w:after="0" w:line="408" w:lineRule="exact"/>
        <w:ind w:left="0" w:right="0" w:firstLine="576"/>
        <w:jc w:val="left"/>
      </w:pPr>
      <w:r>
        <w:rPr>
          <w:u w:val="single"/>
        </w:rPr>
        <w:t xml:space="preserve">(2) In a district with an annual revenue of more than one million dollars, every qualified district elector is entitled to vote by absentee ballot in any irrigation district election, without certifying that he or she cannot conveniently be present to cast his or her ballot at his or her proper election precinct on the day of the irrigation district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title</w:t>
      </w:r>
      <w:r>
        <w:rPr/>
        <w:t xml:space="preserve"> for the election being held, and shall specify in addition that any qualified district elector who certifies that he or she cannot conveniently be present at his or her proper election precinct on the day of election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(2)(a) In a district with an annual revenue of more than one million dollars, the notice of election shall conform to the requirements for election notices provided by this title for the election being held, and shall specify in addition that any qualified district elector may vote by absentee ballot, and that a ballot and form of certificate of qualifications will be</w:t>
      </w:r>
      <w:r>
        <w:rPr>
          <w:u w:val="single"/>
        </w:rPr>
        <w:t xml:space="preserve"> </w:t>
      </w:r>
      <w:r>
        <w:rPr>
          <w:u w:val="single"/>
        </w:rPr>
        <w:t xml:space="preserve">sent, without request, to the elector at the address of the property that entitles him or her to vote in district elections.</w:t>
      </w:r>
    </w:p>
    <w:p>
      <w:pPr>
        <w:spacing w:before="0" w:after="0" w:line="408" w:lineRule="exact"/>
        <w:ind w:left="0" w:right="0" w:firstLine="576"/>
        <w:jc w:val="left"/>
      </w:pPr>
      <w:r>
        <w:rPr>
          <w:u w:val="single"/>
        </w:rPr>
        <w:t xml:space="preserve">(b) In such districts, voting by absentee ballot shall be the regular method for the return of votes cast in an irrigation district election, but districts may also choose to conduct elections at designated polling places.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must conform to these requirements:</w:t>
      </w:r>
    </w:p>
    <w:p>
      <w:pPr>
        <w:spacing w:before="0" w:after="0" w:line="408" w:lineRule="exact"/>
        <w:ind w:left="0" w:right="0" w:firstLine="576"/>
        <w:jc w:val="left"/>
      </w:pPr>
      <w:r>
        <w:rPr/>
        <w:t xml:space="preserve">(a) It must be sealed in an unmarked envelope and </w:t>
      </w:r>
      <w:r>
        <w:rPr>
          <w:u w:val="single"/>
        </w:rPr>
        <w:t xml:space="preserve">in an additional outer envelope as provided in (b) of this subsection and</w:t>
      </w:r>
      <w:r>
        <w:rPr/>
        <w:t xml:space="preserve"> delivered to the district's principal office prior to the close of the polls on the day of that election; or be sealed in an unmarked envelope and </w:t>
      </w:r>
      <w:r>
        <w:rPr>
          <w:u w:val="single"/>
        </w:rPr>
        <w:t xml:space="preserve">in an additional outer envelope as provided in (b) of this subsection and</w:t>
      </w:r>
      <w:r>
        <w:rPr/>
        <w:t xml:space="preserve"> mailed to the district's secretary, postmarked not later than midnight of that election day and received by the secretary within five days of that date.</w:t>
      </w:r>
    </w:p>
    <w:p>
      <w:pPr>
        <w:spacing w:before="0" w:after="0" w:line="408" w:lineRule="exact"/>
        <w:ind w:left="0" w:right="0" w:firstLine="576"/>
        <w:jc w:val="left"/>
      </w:pPr>
      <w:r>
        <w:rPr/>
        <w:t xml:space="preserve">(b)</w:t>
      </w:r>
      <w:r>
        <w:rPr>
          <w:u w:val="single"/>
        </w:rPr>
        <w:t xml:space="preserve">(i) </w:t>
      </w:r>
      <w:r>
        <w:rPr>
          <w:u w:val="single"/>
        </w:rPr>
        <w:t xml:space="preserve">To ensure secrecy of the vote, the unmarked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(ii) Districts with an annual revenue of one million dollars or less are not required to provide two envelopes for ballot return or have the unmarked envelope sealed with an additional outer envelope.</w:t>
      </w:r>
    </w:p>
    <w:p>
      <w:pPr>
        <w:spacing w:before="0" w:after="0" w:line="408" w:lineRule="exact"/>
        <w:ind w:left="0" w:right="0" w:firstLine="576"/>
        <w:jc w:val="left"/>
      </w:pPr>
      <w:r>
        <w:rPr>
          <w:u w:val="single"/>
        </w:rPr>
        <w:t xml:space="preserve">(c)</w:t>
      </w:r>
      <w:r>
        <w:rPr/>
        <w:t xml:space="preserve"> The sealed envelope</w:t>
      </w:r>
      <w:r>
        <w:rPr>
          <w:u w:val="single"/>
        </w:rPr>
        <w:t xml:space="preserve">s</w:t>
      </w:r>
      <w:r>
        <w:rPr/>
        <w:t xml:space="preserve"> containing the ballot shall be accompanied by a certificate of qualifications stating, with respect to the voter, his or her name, age, citizenship, residence, </w:t>
      </w:r>
      <w:r>
        <w:rPr>
          <w:u w:val="single"/>
        </w:rPr>
        <w:t xml:space="preserve">and</w:t>
      </w:r>
      <w:r>
        <w:rPr/>
        <w:t xml:space="preserve"> that he or she holds title or evidence of title to lands within the district which, under RCW 87.03.045 entitles him or her to vote in the election, and </w:t>
      </w:r>
      <w:r>
        <w:rPr>
          <w:u w:val="single"/>
        </w:rPr>
        <w:t xml:space="preserve">for districts with an annual revenue of one million dollars or less,</w:t>
      </w:r>
      <w:r>
        <w:rPr/>
        <w:t xml:space="preserve"> that he or she cannot conveniently be present to cast his or her ballot at his or her proper election precinct on election day.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in the presence of a witness who is acquainted with the voter, and the voter shall enclose and seal his or her ballot in the unmarked envelope </w:t>
      </w:r>
      <w:r>
        <w:rPr>
          <w:u w:val="single"/>
        </w:rPr>
        <w:t xml:space="preserve">and outer envelope</w:t>
      </w:r>
      <w:r>
        <w:rPr/>
        <w:t xml:space="preserv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This form may also provide that the voter shall describe all or some part of his or her lands within the district which, under RCW 87.03.045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u w:val="single"/>
        </w:rPr>
        <w:t xml:space="preserve">(1)</w:t>
      </w:r>
      <w:r>
        <w:rPr/>
        <w:t xml:space="preserve"> Voting in an irrigation district shall be by ballot. Ballots shall be of uniform size and quality, provided by the district, and for the election of directors shall contain only the names of the candidates who have filed with the secretary of the district a declaration in writing of their candidacy, or a petition of nomination as hereinafter provided, not later than five o'clock p.m. on the first Monday in November. Ballots shall contain space for sticker voting or for the writing in of the name of an undeclared candidate. Ballots shall be issued by the election board according to the number of votes an elector is entitled to cast. A person filing a declaration of candidacy, or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 in lieu of filing a declaration of candidacy hereunder, shall file with the secretary of the district a petition of nomination signed by at least ten qualified electors of the district, or of the division if the district has been divided into director divisions, not later than five o'clock p.m. on the first Monday in November. If, after the expiration of the date for filing petitions of nomination, it appears that only one qualified candidate has been nominated thereby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0" w:after="0" w:line="408" w:lineRule="exact"/>
        <w:ind w:left="0" w:right="0" w:firstLine="576"/>
        <w:jc w:val="left"/>
      </w:pPr>
      <w:r>
        <w:rPr>
          <w:u w:val="single"/>
        </w:rPr>
        <w:t xml:space="preserve">(2) In a district with an annual revenue of more than one million dollars, an election must still be held even if, after the expiration of the date for filing petitions of nomination, it appears that only one qualified candidate has been nominated. The ballot for such position must provide the name of the nominated candidate and a space for writing in any other qualified candidate who was eligible to be nominated prior to the expiration of the date for filing petitions of nomination.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two hundred thousand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A district with an annual revenue of more than one million dollars is subject to the following additional notice requirements:</w:t>
      </w:r>
    </w:p>
    <w:p>
      <w:pPr>
        <w:spacing w:before="0" w:after="0" w:line="408" w:lineRule="exact"/>
        <w:ind w:left="0" w:right="0" w:firstLine="576"/>
        <w:jc w:val="left"/>
      </w:pPr>
      <w:r>
        <w:rPr>
          <w:u w:val="single"/>
        </w:rPr>
        <w:t xml:space="preserve">(i) Thirty days before any election held under this chapter, subsequent to the organization of any district, the district must notify each qualified elector directly, either by mail or electronic communication, of the time and place of holding the election; and</w:t>
      </w:r>
    </w:p>
    <w:p>
      <w:pPr>
        <w:spacing w:before="0" w:after="0" w:line="408" w:lineRule="exact"/>
        <w:ind w:left="0" w:right="0" w:firstLine="576"/>
        <w:jc w:val="left"/>
      </w:pPr>
      <w:r>
        <w:rPr>
          <w:u w:val="single"/>
        </w:rPr>
        <w:t xml:space="preserve">(ii) Sixty days before the petition of nomination filing deadline under RCW 87.03.075, the district must notify each qualified elector of the expiration of the term of any serving director that will occur that year. This notice must also include the method and deadline for declaring candidacy under RCW 87.03.075.</w:t>
      </w:r>
    </w:p>
    <w:p>
      <w:pPr>
        <w:spacing w:before="0" w:after="0" w:line="408" w:lineRule="exact"/>
        <w:ind w:left="0" w:right="0" w:firstLine="576"/>
        <w:jc w:val="left"/>
      </w:pPr>
      <w:r>
        <w:rPr>
          <w:u w:val="single"/>
        </w:rPr>
        <w:t xml:space="preserve">(b) Each district must establish and maintain a web site, either individually or through the Washington state water resources association, in order to communicate with qualified electors. The web site must include, but is not limited to, the names of the board of directors, district rules and procedures, state law on irrigation districts, current assessments, district services and projects, information on elections, including election results, and contact information for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have an annual revenue of more than one million dollars:</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w:t>
      </w:r>
    </w:p>
    <w:p>
      <w:pPr>
        <w:spacing w:before="0" w:after="0" w:line="408" w:lineRule="exact"/>
        <w:ind w:left="0" w:right="0" w:firstLine="576"/>
        <w:jc w:val="left"/>
      </w:pPr>
      <w:r>
        <w:rPr/>
        <w:t xml:space="preserve">(c) Each ballot box must be physically secured so that it cannot be stolen or moved, except by district election officials only,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Processing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processing of ballots is completed, date and time of the verification of processing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w:t>
      </w:r>
    </w:p>
    <w:p>
      <w:pPr>
        <w:spacing w:before="0" w:after="0" w:line="408" w:lineRule="exact"/>
        <w:ind w:left="0" w:right="0" w:firstLine="576"/>
        <w:jc w:val="left"/>
      </w:pPr>
      <w:r>
        <w:rPr/>
        <w:t xml:space="preserve">(c) The outcome of the challenge must be posted in either (i) the district office, for at least two weeks; (ii) on the district web 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processing or are discovered through valid voter challenges, including a clear timeline for when the cure will occur; and</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 district with an annual revenue of more than one million dollars is subject to the following penalties for election security violations:</w:t>
      </w:r>
    </w:p>
    <w:p>
      <w:pPr>
        <w:spacing w:before="0" w:after="0" w:line="408" w:lineRule="exact"/>
        <w:ind w:left="0" w:right="0" w:firstLine="576"/>
        <w:jc w:val="left"/>
      </w:pPr>
      <w:r>
        <w:rPr/>
        <w:t xml:space="preserve">(1) Any person who willfully violates any of the provisions of section 8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 and</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secretary of state must adopt model rules and standard practices in order to assist districts in implementing the requirements of this act.</w:t>
      </w:r>
    </w:p>
    <w:p/>
    <w:p>
      <w:pPr>
        <w:jc w:val="center"/>
      </w:pPr>
      <w:r>
        <w:rPr>
          <w:b/>
        </w:rPr>
        <w:t>--- END ---</w:t>
      </w:r>
    </w:p>
    <w:sectPr>
      <w:pgNumType w:start="1"/>
      <w:footerReference xmlns:r="http://schemas.openxmlformats.org/officeDocument/2006/relationships" r:id="R4da5fc6469904b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89674179f4633" /><Relationship Type="http://schemas.openxmlformats.org/officeDocument/2006/relationships/footer" Target="/word/footer1.xml" Id="R4da5fc6469904b7b" /></Relationships>
</file>