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6570b24274865" /></Relationships>
</file>

<file path=word/document.xml><?xml version="1.0" encoding="utf-8"?>
<w:document xmlns:w="http://schemas.openxmlformats.org/wordprocessingml/2006/main">
  <w:body>
    <w:p>
      <w:r>
        <w:t>S-4794.3</w:t>
      </w:r>
    </w:p>
    <w:p>
      <w:pPr>
        <w:jc w:val="center"/>
      </w:pPr>
      <w:r>
        <w:t>_______________________________________________</w:t>
      </w:r>
    </w:p>
    <w:p/>
    <w:p>
      <w:pPr>
        <w:jc w:val="center"/>
      </w:pPr>
      <w:r>
        <w:rPr>
          <w:b/>
        </w:rPr>
        <w:t>SENATE BILL 6533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Nguyen, and Van De Wege</w:t>
      </w:r>
    </w:p>
    <w:p/>
    <w:p>
      <w:r>
        <w:rPr>
          <w:t xml:space="preserve">Read first time 01/21/20.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levies; and amending RCW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2021</w:t>
      </w:r>
      <w:r>
        <w:rPr/>
        <w:t xml:space="preserve">,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r>
        <w:t>((</w:t>
      </w:r>
      <w:r>
        <w:rPr>
          <w:strike/>
        </w:rPr>
        <w:t xml:space="preserve">:</w:t>
      </w:r>
    </w:p>
    <w:p>
      <w:pPr>
        <w:spacing w:before="0" w:after="0" w:line="408" w:lineRule="exact"/>
        <w:ind w:left="0" w:right="0" w:firstLine="576"/>
        <w:jc w:val="left"/>
      </w:pPr>
      <w:r>
        <w:rPr>
          <w:strike/>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strike/>
        </w:rPr>
        <w:t xml:space="preserve">(ii)</w:t>
      </w:r>
      <w:r>
        <w:t>))</w:t>
      </w:r>
      <w:r>
        <w:rPr/>
        <w:t xml:space="preserve"> </w:t>
      </w:r>
      <w:r>
        <w:rPr>
          <w:u w:val="single"/>
        </w:rPr>
        <w:t xml:space="preserve">t</w:t>
      </w:r>
      <w:r>
        <w:rPr/>
        <w:t xml:space="preserve">hree thousand dollars, as increased by inflation beginning with property taxes levied for collection in </w:t>
      </w:r>
      <w:r>
        <w:t>((</w:t>
      </w:r>
      <w:r>
        <w:rPr>
          <w:strike/>
        </w:rPr>
        <w:t xml:space="preserve">2020</w:t>
      </w:r>
      <w:r>
        <w:t>))</w:t>
      </w:r>
      <w:r>
        <w:rPr/>
        <w:t xml:space="preserve"> </w:t>
      </w:r>
      <w:r>
        <w:rPr>
          <w:u w:val="single"/>
        </w:rPr>
        <w:t xml:space="preserve">2021</w:t>
      </w:r>
      <w:r>
        <w:rPr/>
        <w:t xml:space="preserve">, multiplied by the number of average annual full-time equivalent students enrolled in the school district in the prior school year</w:t>
      </w:r>
      <w:r>
        <w:t>((</w:t>
      </w:r>
      <w:r>
        <w:rPr>
          <w:strike/>
        </w:rPr>
        <w:t xml:space="preserve">, for school districts with forty thousand or more annual full-time equivalent students enrolled in the school district in the prior school year</w:t>
      </w:r>
      <w:r>
        <w:t>))</w:t>
      </w:r>
      <w:r>
        <w:rPr/>
        <w:t xml:space="preserve">.</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3e625aff4c4349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df7144e854d1a" /><Relationship Type="http://schemas.openxmlformats.org/officeDocument/2006/relationships/footer" Target="/word/footer1.xml" Id="R3e625aff4c4349bb" /></Relationships>
</file>