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16d3bfc8e4df7" /></Relationships>
</file>

<file path=word/document.xml><?xml version="1.0" encoding="utf-8"?>
<w:document xmlns:w="http://schemas.openxmlformats.org/wordprocessingml/2006/main">
  <w:body>
    <w:p>
      <w:r>
        <w:t>S-5453.1</w:t>
      </w:r>
    </w:p>
    <w:p>
      <w:pPr>
        <w:jc w:val="center"/>
      </w:pPr>
      <w:r>
        <w:t>_______________________________________________</w:t>
      </w:r>
    </w:p>
    <w:p/>
    <w:p>
      <w:pPr>
        <w:jc w:val="center"/>
      </w:pPr>
      <w:r>
        <w:rPr>
          <w:b/>
        </w:rPr>
        <w:t>SENATE BILL 6552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and Hasegawa</w:t>
      </w:r>
    </w:p>
    <w:p/>
    <w:p>
      <w:r>
        <w:rPr>
          <w:t xml:space="preserve">Read first time 01/22/20.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three-day waiting period for receiving industrial insurance compensation; and amending RCW 51.32.090.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w:t>
      </w:r>
      <w:r>
        <w:t>((</w:t>
      </w:r>
      <w:r>
        <w:rPr>
          <w:strike/>
        </w:rPr>
        <w:t xml:space="preserve">or the three days following the same</w:t>
      </w:r>
      <w:r>
        <w:t>))</w:t>
      </w:r>
      <w:r>
        <w:rPr/>
        <w:t xml:space="preserv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
      <w:pPr>
        <w:jc w:val="center"/>
      </w:pPr>
      <w:r>
        <w:rPr>
          <w:b/>
        </w:rPr>
        <w:t>--- END ---</w:t>
      </w:r>
    </w:p>
    <w:sectPr>
      <w:pgNumType w:start="1"/>
      <w:footerReference xmlns:r="http://schemas.openxmlformats.org/officeDocument/2006/relationships" r:id="R832b15903d6c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21b55744a490b" /><Relationship Type="http://schemas.openxmlformats.org/officeDocument/2006/relationships/footer" Target="/word/footer1.xml" Id="R832b15903d6c4cd0" /></Relationships>
</file>