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617c7d1834238" /></Relationships>
</file>

<file path=word/document.xml><?xml version="1.0" encoding="utf-8"?>
<w:document xmlns:w="http://schemas.openxmlformats.org/wordprocessingml/2006/main">
  <w:body>
    <w:p>
      <w:r>
        <w:t>S-0597.1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Billig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House of Representatives meet the Senate in Joint Session on Wednesday, January 16, 2019, at 11:00 a.m. in the Senate Chamber, for the purpose of receiving the State of the Judiciary message of the Chief Justice of the Washington State Supreme Court, Mary Fairhurst.</w:t>
      </w:r>
    </w:p>
    <w:sectPr>
      <w:pgNumType w:start="1"/>
      <w:footerReference xmlns:r="http://schemas.openxmlformats.org/officeDocument/2006/relationships" r:id="R092a579550ce4424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7b5d09f62427a" /><Relationship Type="http://schemas.openxmlformats.org/officeDocument/2006/relationships/footer" Target="/word/footer1.xml" Id="R092a579550ce4424" /></Relationships>
</file>