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cfa879fe0846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6087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63</w:t>
            </w:r>
            <w:r>
              <w:t xml:space="preserve">  Nays </w:t>
              <w:t xml:space="preserve">33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6087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6087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Keiser, Conway, Das, Hasegawa, Hunt, Kuderer, Pedersen, Randall, Rolfes, Stanford, Saldaña, Wilson, C., and Sheldon)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cost-sharing requirements for coverage of insulin products; amending RCW 48.20.391, 48.21.143, 48.44.315, and 48.46.272; adding a new section to chapter 48.43 RCW; adding a new section to chapter 41.05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required in subsection (2) of this section, a health plan issued or renewed on or after January 1, 2021, that provides coverage for prescription insulin drugs for the treatment of diabetes must cap the total amount that an enrollee is required to pay for a covered insulin drug at an amount not to exceed one hundred dollars per thirty-day supply of the drug. Prescription insulin drugs must be covered without being subject to a deductible, and any cost sharing paid by an enrollee must be applied toward the enrollee's deductible obligation.</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Except as required in subsection (2) of this section, a health plan offered to public employees and their covered dependents under this chapter that is issued or renewed by the board on or after January 1, 2021, that provides coverage for prescription insulin drugs for the treatment of diabetes must cap the total amount that an enrollee is required to pay for a covered insulin drug at an amount not to exceed one hundred dollars per thirty-day supply of the drug. Prescription insulin drugs must be covered without being subject to a deductible, and any cost sharing paid by an enrollee must be applied toward the enrollee's deductible obligation.</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health plan offered under this chapter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The authority must monitor the wholesale acquisition cost of all insulin products sold in the state.</w:t>
      </w:r>
    </w:p>
    <w:p>
      <w:pPr>
        <w:spacing w:before="0" w:after="0" w:line="408" w:lineRule="exact"/>
        <w:ind w:left="0" w:right="0" w:firstLine="576"/>
        <w:jc w:val="left"/>
      </w:pPr>
      <w:r>
        <w:rPr/>
        <w:t xml:space="preserve">(4) This section expires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391</w:t>
      </w:r>
      <w:r>
        <w:rPr/>
        <w:t xml:space="preserve"> and 1997 c 276 s 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disability insurance contracts providing health care services, delivered or issued for delivery in this state and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disability insurance contracts that include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 as required by RCW 48.20.028.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143</w:t>
      </w:r>
      <w:r>
        <w:rPr/>
        <w:t xml:space="preserve"> and 2004 c 244 s 10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group disability insurance contracts and blanket disability insurance contracts providing health care services,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group disability insurance contracts and blanket disability insurance contracts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group disability insurance contracts and blanket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315</w:t>
      </w:r>
      <w:r>
        <w:rPr/>
        <w:t xml:space="preserve"> and 2004 c 244 s 12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care service contractors,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care services contractor from restricting patients to seeing only health care providers who have signed participating provider agreements with the health care services contractor or an insuring entity under contract with the health care services contractor.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care service contractor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272</w:t>
      </w:r>
      <w:r>
        <w:rPr/>
        <w:t xml:space="preserve"> and 2004 c 244 s 14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maintenance organizations,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maintenance organization from restricting patients to seeing only health care providers who have signed participating provider agreements with the health maintenance organization or an insuring entity under contract with the health maintenance organization.</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maintenance organization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
      <w:pPr>
        <w:jc w:val="center"/>
      </w:pPr>
      <w:r>
        <w:rPr>
          <w:b/>
        </w:rPr>
        <w:t>--- END ---</w:t>
      </w:r>
    </w:p>
    <w:sectPr>
      <w:pgNumType w:start="1"/>
      <w:footerReference xmlns:r="http://schemas.openxmlformats.org/officeDocument/2006/relationships" r:id="Rdef067f844374c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6087.PL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ff08877bb54e24" /><Relationship Type="http://schemas.openxmlformats.org/officeDocument/2006/relationships/footer" Target="/word/footer1.xml" Id="Rdef067f844374cb6" /></Relationships>
</file>