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298f1310e4d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6180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Darneille, Nguyen,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w:t>
      </w:r>
      <w:r>
        <w:t>((</w:t>
      </w:r>
      <w:r>
        <w:rPr>
          <w:strike/>
        </w:rPr>
        <w:t xml:space="preserve">(a)</w:t>
      </w:r>
      <w:r>
        <w:t>))</w:t>
      </w:r>
      <w:r>
        <w:rPr/>
        <w:t xml:space="preserve"> </w:t>
      </w:r>
      <w:r>
        <w:rPr>
          <w:u w:val="singl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
(a) The nature of the offense committed, including the number of victims and the length of the offense history;</w:t>
      </w:r>
    </w:p>
    <w:p>
      <w:pPr>
        <w:spacing w:before="0" w:after="0" w:line="408" w:lineRule="exact"/>
        <w:ind w:left="0" w:right="0" w:firstLine="576"/>
        <w:jc w:val="left"/>
      </w:pPr>
      <w:r>
        <w:rPr>
          <w:u w:val="single"/>
        </w:rPr>
        <w:t xml:space="preserve">(b) Any subsequent criminal history of the juvenile;</w:t>
      </w:r>
    </w:p>
    <w:p>
      <w:pPr>
        <w:spacing w:before="0" w:after="0" w:line="408" w:lineRule="exact"/>
        <w:ind w:left="0" w:right="0" w:firstLine="576"/>
        <w:jc w:val="left"/>
      </w:pPr>
      <w:r>
        <w:rPr>
          <w:u w:val="single"/>
        </w:rPr>
        <w:t xml:space="preserve">(c) The juvenile's compliance with supervision requirements;</w:t>
      </w:r>
    </w:p>
    <w:p>
      <w:pPr>
        <w:spacing w:before="0" w:after="0" w:line="408" w:lineRule="exact"/>
        <w:ind w:left="0" w:right="0" w:firstLine="576"/>
        <w:jc w:val="left"/>
      </w:pPr>
      <w:r>
        <w:rPr>
          <w:u w:val="single"/>
        </w:rPr>
        <w:t xml:space="preserve">(d) The length of time since the charged incident occurred;</w:t>
      </w:r>
    </w:p>
    <w:p>
      <w:pPr>
        <w:spacing w:before="0" w:after="0" w:line="408" w:lineRule="exact"/>
        <w:ind w:left="0" w:right="0" w:firstLine="576"/>
        <w:jc w:val="left"/>
      </w:pPr>
      <w:r>
        <w:rPr>
          <w:u w:val="single"/>
        </w:rPr>
        <w:t xml:space="preserve">(e) Any input from community corrections officers, juvenile parole or probation officers, law enforcement, or treatment providers;</w:t>
      </w:r>
    </w:p>
    <w:p>
      <w:pPr>
        <w:spacing w:before="0" w:after="0" w:line="408" w:lineRule="exact"/>
        <w:ind w:left="0" w:right="0" w:firstLine="576"/>
        <w:jc w:val="left"/>
      </w:pPr>
      <w:r>
        <w:rPr>
          <w:u w:val="single"/>
        </w:rPr>
        <w:t xml:space="preserve">(f) The juvenile's participation in sex offender treatment;</w:t>
      </w:r>
    </w:p>
    <w:p>
      <w:pPr>
        <w:spacing w:before="0" w:after="0" w:line="408" w:lineRule="exact"/>
        <w:ind w:left="0" w:right="0" w:firstLine="576"/>
        <w:jc w:val="left"/>
      </w:pPr>
      <w:r>
        <w:rPr>
          <w:u w:val="single"/>
        </w:rPr>
        <w:t xml:space="preserve">(g) The juvenile's participation in other treatment and rehabilitative programs;</w:t>
      </w:r>
    </w:p>
    <w:p>
      <w:pPr>
        <w:spacing w:before="0" w:after="0" w:line="408" w:lineRule="exact"/>
        <w:ind w:left="0" w:right="0" w:firstLine="576"/>
        <w:jc w:val="left"/>
      </w:pPr>
      <w:r>
        <w:rPr>
          <w:u w:val="single"/>
        </w:rPr>
        <w:t xml:space="preserve">(h) The juvenile's stability in employment and housing;</w:t>
      </w:r>
    </w:p>
    <w:p>
      <w:pPr>
        <w:spacing w:before="0" w:after="0" w:line="408" w:lineRule="exact"/>
        <w:ind w:left="0" w:right="0" w:firstLine="576"/>
        <w:jc w:val="left"/>
      </w:pPr>
      <w:r>
        <w:rPr>
          <w:u w:val="single"/>
        </w:rPr>
        <w:t xml:space="preserve">(i) The juvenile's community and personal support system;</w:t>
      </w:r>
    </w:p>
    <w:p>
      <w:pPr>
        <w:spacing w:before="0" w:after="0" w:line="408" w:lineRule="exact"/>
        <w:ind w:left="0" w:right="0" w:firstLine="576"/>
        <w:jc w:val="left"/>
      </w:pPr>
      <w:r>
        <w:rPr>
          <w:u w:val="single"/>
        </w:rPr>
        <w:t xml:space="preserve">(j) Any risk assessments or evaluations prepared by a qualified professional related to the juvenile;</w:t>
      </w:r>
    </w:p>
    <w:p>
      <w:pPr>
        <w:spacing w:before="0" w:after="0" w:line="408" w:lineRule="exact"/>
        <w:ind w:left="0" w:right="0" w:firstLine="576"/>
        <w:jc w:val="left"/>
      </w:pPr>
      <w:r>
        <w:rPr>
          <w:u w:val="single"/>
        </w:rPr>
        <w:t xml:space="preserve">(k) Any updated polygraph examination completed by the juvenile;</w:t>
      </w:r>
    </w:p>
    <w:p>
      <w:pPr>
        <w:spacing w:before="0" w:after="0" w:line="408" w:lineRule="exact"/>
        <w:ind w:left="0" w:right="0" w:firstLine="576"/>
        <w:jc w:val="left"/>
      </w:pPr>
      <w:r>
        <w:rPr>
          <w:u w:val="single"/>
        </w:rPr>
        <w:t xml:space="preserve">(l) Any input of the victim; and</w:t>
      </w:r>
    </w:p>
    <w:p>
      <w:pPr>
        <w:spacing w:before="0" w:after="0" w:line="408" w:lineRule="exact"/>
        <w:ind w:left="0" w:right="0" w:firstLine="576"/>
        <w:jc w:val="left"/>
      </w:pPr>
      <w:r>
        <w:rPr>
          <w:u w:val="single"/>
        </w:rPr>
        <w:t xml:space="preserve">(m) Any other factors the court may consider relevant.</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 as described under (d) of this subsection,</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for sex offender treatment,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58bcbf4b27e041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eff371778413a" /><Relationship Type="http://schemas.openxmlformats.org/officeDocument/2006/relationships/footer" Target="/word/footer1.xml" Id="R58bcbf4b27e04192" /></Relationships>
</file>