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111627c6a44500"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Senators Kuderer and Billig</w:t>
      </w:r>
    </w:p>
    <w:p/>
    <w:p>
      <w:pPr>
        <w:spacing w:before="0" w:after="0" w:line="240" w:lineRule="exact"/>
        <w:ind w:left="0" w:right="0" w:firstLine="576"/>
        <w:jc w:val="left"/>
      </w:pPr>
      <w:r>
        <w:rPr/>
        <w:t xml:space="preserve">WHEREAS, The Persian New Year, or Nowruz, originated in ancient Persia more than 3,000 years ago and is celebrated annually on the spring equinox, which this year fell on March 20th; and</w:t>
      </w:r>
    </w:p>
    <w:p>
      <w:pPr>
        <w:spacing w:before="0" w:after="0" w:line="240" w:lineRule="exact"/>
        <w:ind w:left="0" w:right="0" w:firstLine="576"/>
        <w:jc w:val="left"/>
      </w:pPr>
      <w:r>
        <w:rPr/>
        <w:t xml:space="preserve">WHEREAS, Nowruz is celebrated by nearly 300 million people across the globe of different faiths and diverse communities, and by more than 1 million Americans, including tens of thousands in Washington state;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Iranian-Americans have made and continue to make noteworthy and lasting contributions to Washington state through their leadership in business, government, higher education, medicine, military service, and many other arenas; and</w:t>
      </w:r>
    </w:p>
    <w:p>
      <w:pPr>
        <w:spacing w:before="0" w:after="0" w:line="240" w:lineRule="exact"/>
        <w:ind w:left="0" w:right="0" w:firstLine="576"/>
        <w:jc w:val="left"/>
      </w:pPr>
      <w:r>
        <w:rPr/>
        <w:t xml:space="preserve">WHEREAS, Nowruz presents a fitting opportunity to recognize these contributions; and</w:t>
      </w:r>
    </w:p>
    <w:p>
      <w:pPr>
        <w:spacing w:before="0" w:after="0" w:line="240" w:lineRule="exact"/>
        <w:ind w:left="0" w:right="0" w:firstLine="576"/>
        <w:jc w:val="left"/>
      </w:pPr>
      <w:r>
        <w:rPr/>
        <w:t xml:space="preserve">WHEREAS, Nowruz is a time for all of us to come together and celebrate the universal values of generosity, compassion, and selflessness;</w:t>
      </w:r>
    </w:p>
    <w:p>
      <w:pPr>
        <w:spacing w:before="0" w:after="0" w:line="240" w:lineRule="exact"/>
        <w:ind w:left="0" w:right="0" w:firstLine="576"/>
        <w:jc w:val="left"/>
      </w:pPr>
      <w:r>
        <w:rPr/>
        <w:t xml:space="preserve">NOW, THEREFORE, BE IT RESOLVED, That the Washington State Senate celebrate the honored holiday of Nowruz; recognize the historical and cultural significance thereof;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7c031c5854f3d" /></Relationships>
</file>