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f1e658b5df4d3d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SENATE RESOLUTION</w:t>
      </w:r>
    </w:p>
    <w:p>
      <w:pPr>
        <w:jc w:val="center"/>
      </w:pPr>
      <w:r>
        <w:t>8656</w:t>
      </w:r>
    </w:p>
    <w:p/>
    <w:p/>
    <w:p>
      <w:r>
        <w:t xml:space="preserve">By </w:t>
      </w:r>
      <w:r>
        <w:t>Senators Liias and Short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BE IT RESOLVED, That a committee consisting of two members of the Senate be appointed by the President of the Senate to notify the Governor that the Senate is organized and ready to conduct business.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I, Brad Hendrickson, Secretary of the Senate,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do hereby certify that this is a true and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correct copy of Senate Resolution 8656,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adopted by the Senate</w:t>
      </w:r>
    </w:p>
    <w:p>
      <w:pPr>
        <w:spacing w:before="0" w:after="360" w:line="240" w:lineRule="exact"/>
        <w:ind w:left="0" w:right="0" w:firstLine="0"/>
        <w:jc w:val="left"/>
      </w:pPr>
      <w:r>
        <w:rPr/>
        <w:t xml:space="preserve">January 13, 2020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BRAD HENDRICKSON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Secretary of the Senate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5b210b04b54b9a" /></Relationships>
</file>