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7536b814a413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2599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122</w:t>
      </w:r>
      <w:r>
        <w:t xml:space="preserve">, Laws of 2020</w:t>
      </w:r>
    </w:p>
    <w:p>
      <w:pPr>
        <w:jc w:val="center"/>
        <w:spacing w:before="360" w:after="0" w:line="240"/>
      </w:pPr>
      <w:r>
        <w:t>66th Legislature</w:t>
      </w:r>
    </w:p>
    <w:p>
      <w:pPr>
        <w:jc w:val="center"/>
      </w:pPr>
      <w:r>
        <w:t>2020 Regular Session</w:t>
      </w:r>
    </w:p>
    <w:p>
      <w:pPr>
        <w:jc w:val="center"/>
        <w:spacing w:before="480" w:after="0" w:line="240"/>
      </w:pPr>
      <w:r>
        <w:rPr/>
        <w:t xml:space="preserve">SERVICES FOR CHILDREN WITH MULTIPLE HANDICAPS PROGRAM--REPEAL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11, 2020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18,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3, 2020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CYRUS HABIB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2599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25, 2020 3:09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26, 2020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2599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2020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Representatives Eslick, Kilduff, Doglio, and Leavitt; by request of Department of Social and Health Services</w:t>
      </w:r>
    </w:p>
    <w:p/>
    <w:p>
      <w:r>
        <w:rPr>
          <w:t xml:space="preserve">Read first time 01/16/20.  </w:t>
        </w:rPr>
      </w:r>
      <w:r>
        <w:rPr>
          <w:t xml:space="preserve">Referred to Committee on Human Services &amp; Early Learning.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services for children with multiple handicaps; and repealing 74.26.010, 74.26.020, 74.26.030, 74.26.040, 74.26.050, and 74.26.060.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010</w:t>
      </w:r>
      <w:r>
        <w:rPr/>
        <w:t xml:space="preserve"> (Legislative intent) and 1980 c 106 s 1;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020</w:t>
      </w:r>
      <w:r>
        <w:rPr/>
        <w:t xml:space="preserve"> (Eligibility criteria) and 1980 c 106 s 2;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030</w:t>
      </w:r>
      <w:r>
        <w:rPr/>
        <w:t xml:space="preserve"> (Program plan for services</w:t>
      </w:r>
      <w:r>
        <w:rPr>
          <w:rFonts w:ascii="Times New Roman" w:hAnsi="Times New Roman"/>
        </w:rPr>
        <w:t xml:space="preserve">—</w:t>
      </w:r>
      <w:r>
        <w:rPr/>
        <w:t xml:space="preserve">Local agency support) and 1980 c 106 s 3;</w:t>
      </w:r>
    </w:p>
    <w:p>
      <w:pPr>
        <w:spacing w:before="0" w:after="0" w:line="408" w:lineRule="exact"/>
        <w:ind w:left="0" w:right="0" w:firstLine="576"/>
        <w:jc w:val="left"/>
      </w:pPr>
      <w:r>
        <w:t>(4)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040</w:t>
      </w:r>
      <w:r>
        <w:rPr/>
        <w:t xml:space="preserve"> (Administrative responsibility</w:t>
      </w:r>
      <w:r>
        <w:rPr>
          <w:rFonts w:ascii="Times New Roman" w:hAnsi="Times New Roman"/>
        </w:rPr>
        <w:t xml:space="preserve">—</w:t>
      </w:r>
      <w:r>
        <w:rPr/>
        <w:t xml:space="preserve">Regulations) and 1980 c 106 s 4;</w:t>
      </w:r>
    </w:p>
    <w:p>
      <w:pPr>
        <w:spacing w:before="0" w:after="0" w:line="408" w:lineRule="exact"/>
        <w:ind w:left="0" w:right="0" w:firstLine="576"/>
        <w:jc w:val="left"/>
      </w:pPr>
      <w:r>
        <w:t>(5)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050</w:t>
      </w:r>
      <w:r>
        <w:rPr/>
        <w:t xml:space="preserve"> (Contracts for services</w:t>
      </w:r>
      <w:r>
        <w:rPr>
          <w:rFonts w:ascii="Times New Roman" w:hAnsi="Times New Roman"/>
        </w:rPr>
        <w:t xml:space="preserve">—</w:t>
      </w:r>
      <w:r>
        <w:rPr/>
        <w:t xml:space="preserve">Supervision) and 1980 c 106 s 5; and</w:t>
      </w:r>
    </w:p>
    <w:p>
      <w:pPr>
        <w:spacing w:before="0" w:after="0" w:line="408" w:lineRule="exact"/>
        <w:ind w:left="0" w:right="0" w:firstLine="576"/>
        <w:jc w:val="left"/>
      </w:pPr>
      <w:r>
        <w:t>(6)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26</w:t>
      </w:r>
      <w:r>
        <w:rPr/>
        <w:t xml:space="preserve">.</w:t>
      </w:r>
      <w:r>
        <w:t xml:space="preserve">060</w:t>
      </w:r>
      <w:r>
        <w:rPr/>
        <w:t xml:space="preserve"> (Program costs</w:t>
      </w:r>
      <w:r>
        <w:rPr>
          <w:rFonts w:ascii="Times New Roman" w:hAnsi="Times New Roman"/>
        </w:rPr>
        <w:t xml:space="preserve">—</w:t>
      </w:r>
      <w:r>
        <w:rPr/>
        <w:t xml:space="preserve">Liability of insurers) and 1980 c 106 s 6.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18,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3,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25,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26, 2020.</w:t>
      </w:r>
    </w:p>
    <w:sectPr>
      <w:pgNumType w:start="1"/>
      <w:footerReference xmlns:r="http://schemas.openxmlformats.org/officeDocument/2006/relationships" r:id="Rb110c4fbad914c09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2599.SL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1c8283a914cce" /><Relationship Type="http://schemas.openxmlformats.org/officeDocument/2006/relationships/footer" Target="/word/footer1.xml" Id="Rb110c4fbad914c09" /></Relationships>
</file>