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4eeeee6b644e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SENATE BILL 5148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58</w:t>
      </w:r>
      <w:r>
        <w:t xml:space="preserve">, Laws of 2019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2019 Regular Session</w:t>
      </w:r>
    </w:p>
    <w:p>
      <w:pPr>
        <w:jc w:val="center"/>
        <w:spacing w:before="480" w:after="0" w:line="240"/>
      </w:pPr>
      <w:r>
        <w:rPr/>
        <w:t xml:space="preserve">HUNTING--VISIBLE CLOTHING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28, 2019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20,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KAREN KEISER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10,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92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SENATE BILL 5148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19, 2019 10:36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22, 2019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5148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Senate Agriculture, Water, Natural Resources &amp; Parks (originally sponsored by Senators Wilson, L., Becker, Fortunato, Palumbo, Short, Takko, Wagoner, and Warnick)</w:t>
      </w:r>
    </w:p>
    <w:p/>
    <w:p>
      <w:r>
        <w:rPr>
          <w:t xml:space="preserve">READ FIRST TIME 01/25/19.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visible clothing requirements for hunting; adding a new section to chapter 77.15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77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the purpose of hunter safety, the commission must adopt rules determining the times and manner when a person hunting must wear either fluorescent orange or fluorescent pink clothing or both. The rules must allow a person hunting to wear either fluorescent orange or fluorescent pink clothing, or both, in order to meet a visible clothing requirement when hunting.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violation of this section is an infraction punishable under RCW 77.15.160.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20,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10,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19,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22, 2019.</w:t>
      </w:r>
    </w:p>
    <w:sectPr>
      <w:pgNumType w:start="1"/>
      <w:footerReference xmlns:r="http://schemas.openxmlformats.org/officeDocument/2006/relationships" r:id="Ra6ff6ce1dd90489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5148.SL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53cd1d2e44af7" /><Relationship Type="http://schemas.openxmlformats.org/officeDocument/2006/relationships/footer" Target="/word/footer1.xml" Id="Ra6ff6ce1dd904895" /></Relationships>
</file>