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234847f88645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5444</w:t>
      </w:r>
    </w:p>
    <w:p>
      <w:pPr>
        <w:jc w:val="center"/>
        <w:spacing w:before="480" w:after="0" w:line="240"/>
      </w:pPr>
      <w:r>
        <w:t xml:space="preserve">Chapter </w:t>
      </w:r>
      <w:r>
        <w:rPr/>
        <w:t xml:space="preserve">326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FORENSIC MENTAL HEALTH CARE--COMPETENCY EVALUATIONS AND RESTORATION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5444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Dhingra, O'Ban, Darneille, Wagoner, Frockt, Kuderer, and Nguyen;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10.31.110, 10.77.086, and 10.77.088; adding a new section to chapter 10.77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defense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section, a court may appoint an impartial forensic navigator employed by or contracted by the department to assist individuals who have been referred for competency evaluation.</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present information to the court in order to assist the court in understanding the treatment options available to the individual to support the entry of orders for diversion from the forensic mental health system or for community outpatient competency restoration, and to facilitate that transition; and</w:t>
      </w:r>
    </w:p>
    <w:p>
      <w:pPr>
        <w:spacing w:before="0" w:after="0" w:line="408" w:lineRule="exact"/>
        <w:ind w:left="0" w:right="0" w:firstLine="576"/>
        <w:jc w:val="left"/>
      </w:pPr>
      <w:r>
        <w:rPr/>
        <w:t xml:space="preserve">(d)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Planning for a coordinated transition of the individual to a case manager in the community behavioral health system;</w:t>
      </w:r>
    </w:p>
    <w:p>
      <w:pPr>
        <w:spacing w:before="0" w:after="0" w:line="408" w:lineRule="exact"/>
        <w:ind w:left="0" w:right="0" w:firstLine="576"/>
        <w:jc w:val="left"/>
      </w:pPr>
      <w:r>
        <w:rPr/>
        <w:t xml:space="preserve">(viii) Attempting to follow up with the individual to check whether the meeting with a community-based case manager took place;</w:t>
      </w:r>
    </w:p>
    <w:p>
      <w:pPr>
        <w:spacing w:before="0" w:after="0" w:line="408" w:lineRule="exact"/>
        <w:ind w:left="0" w:right="0" w:firstLine="576"/>
        <w:jc w:val="left"/>
      </w:pPr>
      <w:r>
        <w:rPr/>
        <w:t xml:space="preserve">(ix) When the individual is a high utilizer, attempting to connect the individual with high utilizer services; and</w:t>
      </w:r>
    </w:p>
    <w:p>
      <w:pPr>
        <w:spacing w:before="0" w:after="0" w:line="408" w:lineRule="exact"/>
        <w:ind w:left="0" w:right="0" w:firstLine="576"/>
        <w:jc w:val="left"/>
      </w:pPr>
      <w:r>
        <w:rPr/>
        <w:t xml:space="preserve">(x) Attempting to check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w:t>
      </w:r>
      <w:r>
        <w:t>))</w:t>
      </w:r>
      <w:r>
        <w:rPr/>
        <w:t xml:space="preserve"> crime </w:t>
      </w:r>
      <w:r>
        <w:t>((</w:t>
      </w:r>
      <w:r>
        <w:rPr>
          <w:strike/>
        </w:rPr>
        <w:t xml:space="preserve">that is not a serious offense as identified in RCW 10.77.092</w:t>
      </w:r>
      <w:r>
        <w:t>))</w:t>
      </w:r>
      <w:r>
        <w:rPr>
          <w:u w:val="single"/>
        </w:rPr>
        <w:t xml:space="preserve">,</w:t>
      </w:r>
      <w:r>
        <w:rPr/>
        <w:t xml:space="preserve"> and the individual is known by history or consultation with the behavioral health organization</w:t>
      </w:r>
      <w:r>
        <w:rPr>
          <w:u w:val="single"/>
        </w:rPr>
        <w:t xml:space="preserve">, managed care organization, behavioral health administrative services organization, crisis hotline, or local crisis services providers</w:t>
      </w:r>
      <w:r>
        <w:rPr/>
        <w:t xml:space="preserve"> to suffer from a mental disorder</w:t>
      </w:r>
      <w:r>
        <w:rPr>
          <w:u w:val="single"/>
        </w:rPr>
        <w:t xml:space="preserve">, in addition to existing authority under state law, as an alternative to arrest</w:t>
      </w:r>
      <w:r>
        <w:rPr/>
        <w:t xml:space="preserve">, the arresting officer </w:t>
      </w:r>
      <w:r>
        <w:t>((</w:t>
      </w:r>
      <w:r>
        <w:rPr>
          <w:strike/>
        </w:rPr>
        <w:t xml:space="preserve">may</w:t>
      </w:r>
      <w:r>
        <w:t>))</w:t>
      </w:r>
      <w:r>
        <w:rPr/>
        <w:t xml:space="preserve"> </w:t>
      </w:r>
      <w:r>
        <w:rPr>
          <w:u w:val="single"/>
        </w:rPr>
        <w:t xml:space="preserve">is authorized and encouraged to</w:t>
      </w:r>
      <w:r>
        <w:rPr/>
        <w:t xml:space="preserve">:</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w:t>
      </w:r>
      <w:r>
        <w:rPr>
          <w:u w:val="single"/>
        </w:rPr>
        <w:t xml:space="preserve">make reasonable efforts to</w:t>
      </w:r>
      <w:r>
        <w:rPr/>
        <w:t xml:space="preserve"> inform the arresting officer of the </w:t>
      </w:r>
      <w:r>
        <w:rPr>
          <w:u w:val="single"/>
        </w:rPr>
        <w:t xml:space="preserve">planned</w:t>
      </w:r>
      <w:r>
        <w:rPr/>
        <w:t xml:space="preserve"> release </w:t>
      </w:r>
      <w:r>
        <w:t>((</w:t>
      </w:r>
      <w:r>
        <w:rPr>
          <w:strike/>
        </w:rPr>
        <w:t xml:space="preserve">within a reasonable period of time after the</w:t>
      </w:r>
      <w:r>
        <w:t>))</w:t>
      </w:r>
      <w:r>
        <w:rPr/>
        <w:t xml:space="preserve"> </w:t>
      </w:r>
      <w:r>
        <w:rPr>
          <w:u w:val="single"/>
        </w:rPr>
        <w:t xml:space="preserve">prior to</w:t>
      </w:r>
      <w:r>
        <w:rPr/>
        <w:t xml:space="preserv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w:t>
      </w:r>
      <w:r>
        <w:t>((</w:t>
      </w:r>
      <w:r>
        <w:rPr>
          <w:strike/>
        </w:rPr>
        <w:t xml:space="preserve">shall</w:t>
      </w:r>
      <w:r>
        <w:t>))</w:t>
      </w:r>
      <w:r>
        <w:rPr/>
        <w:t xml:space="preserve"> </w:t>
      </w:r>
      <w:r>
        <w:rPr>
          <w:u w:val="single"/>
        </w:rPr>
        <w:t xml:space="preserve">must</w:t>
      </w:r>
      <w:r>
        <w:rPr/>
        <w:t xml:space="preserve"> be guided by </w:t>
      </w:r>
      <w:r>
        <w:t>((</w:t>
      </w:r>
      <w:r>
        <w:rPr>
          <w:strike/>
        </w:rPr>
        <w:t xml:space="preserve">standards</w:t>
      </w:r>
      <w:r>
        <w:t>))</w:t>
      </w:r>
      <w:r>
        <w:rPr/>
        <w:t xml:space="preserve"> </w:t>
      </w:r>
      <w:r>
        <w:rPr>
          <w:u w:val="single"/>
        </w:rPr>
        <w:t xml:space="preserve">local law enforcement diversion guidelines for behavioral health developed and</w:t>
      </w:r>
      <w:r>
        <w:rPr/>
        <w:t xml:space="preserve"> mutually agreed upon with the prosecuting authority</w:t>
      </w:r>
      <w:r>
        <w:t>((</w:t>
      </w:r>
      <w:r>
        <w:rPr>
          <w:strike/>
        </w:rPr>
        <w:t xml:space="preserve">, which</w:t>
      </w:r>
      <w:r>
        <w:t>))</w:t>
      </w:r>
      <w:r>
        <w:rPr/>
        <w:t xml:space="preserve"> </w:t>
      </w:r>
      <w:r>
        <w:rPr>
          <w:u w:val="single"/>
        </w:rPr>
        <w:t xml:space="preserve">with an opportunity for consultation and comment by the defense bar and disability community. These guidelines must</w:t>
      </w:r>
      <w:r>
        <w:rPr/>
        <w:t xml:space="preserve">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 or</w:t>
      </w:r>
    </w:p>
    <w:p>
      <w:pPr>
        <w:spacing w:before="0" w:after="0" w:line="408" w:lineRule="exact"/>
        <w:ind w:left="0" w:right="0" w:firstLine="576"/>
        <w:jc w:val="left"/>
      </w:pPr>
      <w:r>
        <w:rPr>
          <w:strike/>
        </w:rPr>
        <w:t xml:space="preserve">(B)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u w:val="single"/>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(I) Adhere to medications or receive prescribed intramuscular medication; and</w:t>
      </w:r>
    </w:p>
    <w:p>
      <w:pPr>
        <w:spacing w:before="0" w:after="0" w:line="408" w:lineRule="exact"/>
        <w:ind w:left="0" w:right="0" w:firstLine="576"/>
        <w:jc w:val="left"/>
      </w:pPr>
      <w:r>
        <w:rPr>
          <w:u w:val="single"/>
        </w:rPr>
        <w:t xml:space="preserve">(II) Abstain from alcohol and unprescribed drugs.</w:t>
      </w:r>
    </w:p>
    <w:p>
      <w:pPr>
        <w:spacing w:before="0" w:after="0" w:line="408" w:lineRule="exact"/>
        <w:ind w:left="0" w:right="0" w:firstLine="576"/>
        <w:jc w:val="left"/>
      </w:pPr>
      <w:r>
        <w:rPr>
          <w:u w:val="single"/>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u w:val="single"/>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(D) If a defendant fails to comply with the restrictions of the outpatient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for no longer than the time allowed as if the defendant had been initially placed into inpatient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(ii) The ninety day period for </w:t>
      </w:r>
      <w:r>
        <w:t>((</w:t>
      </w:r>
      <w:r>
        <w:rPr>
          <w:strike/>
        </w:rPr>
        <w:t xml:space="preserve">evaluation and treatment</w:t>
      </w:r>
      <w:r>
        <w:t>))</w:t>
      </w:r>
      <w:r>
        <w:rPr/>
        <w:t xml:space="preserve"> </w:t>
      </w:r>
      <w:r>
        <w:rPr>
          <w:u w:val="single"/>
        </w:rPr>
        <w:t xml:space="preserve">competency restoration</w:t>
      </w:r>
      <w:r>
        <w:rPr/>
        <w:t xml:space="preserve">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within seven days to determine whether to enter an order of competency restoration.</w:t>
      </w:r>
    </w:p>
    <w:p>
      <w:pPr>
        <w:spacing w:before="0" w:after="0" w:line="408" w:lineRule="exact"/>
        <w:ind w:left="0" w:right="0" w:firstLine="576"/>
        <w:jc w:val="left"/>
      </w:pPr>
      <w:r>
        <w:rPr>
          <w:u w:val="single"/>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(1)(b) of this section that there is a compelling state interest in pursuing competency restoration treatment, then the court</w:t>
      </w:r>
      <w:r>
        <w:rPr/>
        <w:t xml:space="preserve"> </w:t>
      </w:r>
      <w:r>
        <w:t>((</w:t>
      </w:r>
      <w:r>
        <w:rPr>
          <w:strike/>
        </w:rPr>
        <w:t xml:space="preserve">(i)</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w:t>
      </w:r>
    </w:p>
    <w:p>
      <w:pPr>
        <w:spacing w:before="0" w:after="0" w:line="408" w:lineRule="exact"/>
        <w:ind w:left="0" w:right="0" w:firstLine="576"/>
        <w:jc w:val="left"/>
      </w:pPr>
      <w:r>
        <w:rPr>
          <w:strik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u w:val="single"/>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(A) Adhere to medications or receive prescribed intramuscular medication; and</w:t>
      </w:r>
    </w:p>
    <w:p>
      <w:pPr>
        <w:spacing w:before="0" w:after="0" w:line="408" w:lineRule="exact"/>
        <w:ind w:left="0" w:right="0" w:firstLine="576"/>
        <w:jc w:val="left"/>
      </w:pPr>
      <w:r>
        <w:rPr>
          <w:u w:val="single"/>
        </w:rPr>
        <w:t xml:space="preserve">(B) Abstain from alcohol and unprescribed drugs.</w:t>
      </w:r>
    </w:p>
    <w:p>
      <w:pPr>
        <w:spacing w:before="0" w:after="0" w:line="408" w:lineRule="exact"/>
        <w:ind w:left="0" w:right="0" w:firstLine="576"/>
        <w:jc w:val="left"/>
      </w:pPr>
      <w:r>
        <w:rPr>
          <w:u w:val="single"/>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u w:val="single"/>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The department shall place the defendant instead in an appropriate facility of the department for inpatient competency restoration for no longer than twenty-nine days regardless of any time spent in outpatient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(v)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(b)</w:t>
      </w:r>
      <w:r>
        <w:rPr/>
        <w:t xml:space="preserve"> The placement under (a) </w:t>
      </w:r>
      <w:r>
        <w:t>((</w:t>
      </w:r>
      <w:r>
        <w:rPr>
          <w:strike/>
        </w:rPr>
        <w:t xml:space="preserve">(i) and (ii)</w:t>
      </w:r>
      <w:r>
        <w:t>))</w:t>
      </w:r>
      <w:r>
        <w:rPr/>
        <w:t xml:space="preserve"> of this subsection shall not exceed </w:t>
      </w:r>
      <w:r>
        <w:t>((</w:t>
      </w:r>
      <w:r>
        <w:rPr>
          <w:strike/>
        </w:rPr>
        <w:t xml:space="preserve">fourteen</w:t>
      </w:r>
      <w:r>
        <w:t>))</w:t>
      </w:r>
      <w:r>
        <w:rPr/>
        <w:t xml:space="preserve"> </w:t>
      </w:r>
      <w:r>
        <w:rPr>
          <w:u w:val="single"/>
        </w:rPr>
        <w:t xml:space="preserve">twenty-nine</w:t>
      </w:r>
      <w:r>
        <w:rPr/>
        <w:t xml:space="preserve"> days </w:t>
      </w:r>
      <w:r>
        <w:t>((</w:t>
      </w:r>
      <w:r>
        <w:rPr>
          <w:strike/>
        </w:rPr>
        <w:t xml:space="preserve">in addition to any unused time of the evaluation under RCW 10.77.060. The court shall compute this total period and include its computation in the order. The fourteen-day period plus any unused time of the evaluation under RCW 10.77.060 shall</w:t>
      </w:r>
      <w:r>
        <w:t>))</w:t>
      </w:r>
      <w:r>
        <w:rPr/>
        <w:t xml:space="preserve"> </w:t>
      </w:r>
      <w:r>
        <w:rPr>
          <w:u w:val="single"/>
        </w:rPr>
        <w:t xml:space="preserve">if the defendant is ordered to receive inpatient competency restoration, or shall not exceed ninety days if the defendant is ordered to receive outpatient competency restoration. The court may order any combination of this subsection, not to exceed ninety days. This period must</w:t>
      </w:r>
      <w:r>
        <w:rPr/>
        <w:t xml:space="preserve">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61e41a6ff5b84da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1bbe3ed9164fad" /><Relationship Type="http://schemas.openxmlformats.org/officeDocument/2006/relationships/footer" Target="/word/footer1.xml" Id="R61e41a6ff5b84da8" /></Relationships>
</file>