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f73b73c7a14a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5958</w:t>
      </w:r>
    </w:p>
    <w:p>
      <w:pPr>
        <w:jc w:val="center"/>
        <w:spacing w:before="480" w:after="0" w:line="240"/>
      </w:pPr>
      <w:r>
        <w:t xml:space="preserve">Chapter </w:t>
      </w:r>
      <w:r>
        <w:rPr/>
        <w:t xml:space="preserve">91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LOCAL GOVERNMENT AGENCY BID NOTICES--USE OF ANOTHER AGENCY CONTRACT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5958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5958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Lovelett and Nguyen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contracts and interlocal agreements;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2015 c 232 s 1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w:t>
      </w:r>
      <w:r>
        <w:t>((</w:t>
      </w:r>
      <w:r>
        <w:rPr>
          <w:strike/>
        </w:rPr>
        <w:t xml:space="preserve">statutory</w:t>
      </w:r>
      <w:r>
        <w:t>))</w:t>
      </w:r>
      <w:r>
        <w:rPr/>
        <w:t xml:space="preserve"> obligation </w:t>
      </w:r>
      <w:r>
        <w:t>((</w:t>
      </w:r>
      <w:r>
        <w:rPr>
          <w:strike/>
        </w:rPr>
        <w:t xml:space="preserve">to provide notice for</w:t>
      </w:r>
      <w:r>
        <w:t>))</w:t>
      </w:r>
      <w:r>
        <w:rPr/>
        <w:t xml:space="preserve"> </w:t>
      </w:r>
      <w:r>
        <w:rPr>
          <w:u w:val="single"/>
        </w:rPr>
        <w:t xml:space="preserve">with respect to competitive</w:t>
      </w:r>
      <w:r>
        <w:rPr/>
        <w:t xml:space="preserve">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9efbc4f18f614f8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9767dafb24e42" /><Relationship Type="http://schemas.openxmlformats.org/officeDocument/2006/relationships/footer" Target="/word/footer1.xml" Id="R9efbc4f18f614f89" /></Relationships>
</file>