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33e48c68547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6300</w:t>
      </w:r>
    </w:p>
    <w:p>
      <w:pPr>
        <w:jc w:val="center"/>
        <w:spacing w:before="480" w:after="0" w:line="240"/>
      </w:pPr>
      <w:r>
        <w:t xml:space="preserve">Chapter </w:t>
      </w:r>
      <w:r>
        <w:rPr/>
        <w:t xml:space="preserve">158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ANIMALS--VARIOUS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Rivers, Pedersen, Zeiger, Kuderer, Frockt, and Lovelett)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(c)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In determining whether an animal has experienced the condition described in (a)(i) of this subsection due to exposure to excessive heat or cold, the trier of fact shall consider any evidence as to: (i) Whether the animal's particular species and breed is physiologically adaptable to the conditions to which the animal was exposed; and (ii) the animal's age, health, medical conditions, and any other physical characteristics of the animal or factor that may affect its susceptibility to excessive heat or cold.</w:t>
      </w:r>
    </w:p>
    <w:p>
      <w:pPr>
        <w:spacing w:before="0" w:after="0" w:line="408" w:lineRule="exact"/>
        <w:ind w:left="0" w:right="0" w:firstLine="576"/>
        <w:jc w:val="left"/>
      </w:pPr>
      <w:r>
        <w:rPr>
          <w:u w:val="single"/>
        </w:rPr>
        <w:t xml:space="preserve">(c)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w:t>
      </w:r>
      <w:r>
        <w:t>((</w:t>
      </w:r>
      <w:r>
        <w:rPr>
          <w:strike/>
        </w:rPr>
        <w:t xml:space="preserve">any</w:t>
      </w:r>
      <w:r>
        <w:t>))</w:t>
      </w:r>
      <w:r>
        <w:rPr>
          <w:u w:val="single"/>
        </w:rPr>
        <w:t xml:space="preserve">: (i) Any</w:t>
      </w:r>
      <w:r>
        <w:rPr/>
        <w:t xml:space="preserve"> contact, however slight, between the mouth, sex organ, or anus of a person and the sex organ or anus of an animal, or </w:t>
      </w:r>
      <w:r>
        <w:rPr>
          <w:u w:val="single"/>
        </w:rPr>
        <w:t xml:space="preserve">between the sex organ or anus of a person and the mouth of an animal; or (ii)</w:t>
      </w:r>
      <w:r>
        <w:rPr/>
        <w:t xml:space="preserve"> any intrusion, however slight, of any part of the body of the person </w:t>
      </w:r>
      <w:r>
        <w:rPr>
          <w:u w:val="single"/>
        </w:rPr>
        <w:t xml:space="preserve">or foreign object</w:t>
      </w:r>
      <w:r>
        <w:rPr/>
        <w:t xml:space="preserve"> into the sex organ or anus of an animal</w:t>
      </w:r>
      <w:r>
        <w:t>((</w:t>
      </w:r>
      <w:r>
        <w:rPr>
          <w:strike/>
        </w:rPr>
        <w:t xml:space="preserve">, or any intrusion of the sex organ or anus of the person into the mouth of the animal,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7cdd2852b31f4d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415791fb614b2b" /><Relationship Type="http://schemas.openxmlformats.org/officeDocument/2006/relationships/footer" Target="/word/footer1.xml" Id="R7cdd2852b31f4d66" /></Relationships>
</file>