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08ecf3fae74a0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6507</w:t>
      </w:r>
    </w:p>
    <w:p>
      <w:pPr>
        <w:jc w:val="center"/>
        <w:spacing w:before="480" w:after="0" w:line="240"/>
      </w:pPr>
      <w:r>
        <w:t xml:space="preserve">Chapter </w:t>
      </w:r>
      <w:r>
        <w:rPr/>
        <w:t xml:space="preserve">262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DEPARTMENT OF CHILDREN, YOUTH, AND FAMILIES--LEGISLATIVE REPORTING</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87</w:t>
            </w:r>
            <w:r>
              <w:t xml:space="preserve">  Nays </w:t>
              <w:t xml:space="preserve">10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6507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11:24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6507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Nguyen, Darneille, and Wilson, C.; by request of Department of Children, Youth, and Families</w:t>
      </w:r>
    </w:p>
    <w:p/>
    <w:p>
      <w:r>
        <w:rPr>
          <w:t xml:space="preserve">Read first time 01/20/20.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legislative reporting requirements for certain department of children, youth, and families programs; and amending RCW 43.216.015, 13.06.050, 43.216.089, 43.216.075, 43.216.020, and 13.40.212.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2019 c 429 s 1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w:t>
      </w:r>
      <w:r>
        <w:t>((</w:t>
      </w:r>
      <w:r>
        <w:rPr>
          <w:strike/>
        </w:rPr>
        <w:t xml:space="preserve">The department must report to the legislature on</w:t>
      </w:r>
      <w:r>
        <w:t>))</w:t>
      </w:r>
      <w:r>
        <w:rPr/>
        <w:t xml:space="preserve"> </w:t>
      </w:r>
      <w:r>
        <w:rPr>
          <w:u w:val="single"/>
        </w:rPr>
        <w:t xml:space="preserve">In addition to transparent, frequent reporting of the outcome measures in (c)(i) through (viii) of this subsection, the department must report to the legislature an examination of engagement, resource utilization, and outcomes for clients receiving department services and youth participating in juvenile court alternative programs funded by the department, no less than annually and beginning September 1, 2020. The data in this report must be disaggregated by race, ethnicity, and geography. This report must identify areas of focus to advance equity that will inform department strategies so that all children, youth, and families are thriving. Metrics detailing progress towards eliminating disparities and disproportionality over time must also be included. The report must also include information on department</w:t>
      </w:r>
      <w:r>
        <w:rPr/>
        <w:t xml:space="preserve"> outcome measures, actions taken, progress toward these goals, and plans for the future year</w:t>
      </w:r>
      <w:r>
        <w:t>((</w:t>
      </w:r>
      <w:r>
        <w:rPr>
          <w:strike/>
        </w:rPr>
        <w:t xml:space="preserve">, no less than annually, beginning December 1, 2018</w:t>
      </w:r>
      <w:r>
        <w:t>))</w:t>
      </w:r>
      <w:r>
        <w:rPr/>
        <w:t xml:space="preserve">.</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w:t>
      </w:r>
      <w:r>
        <w:t>((</w:t>
      </w:r>
      <w:r>
        <w:rPr>
          <w:strike/>
        </w:rPr>
        <w:t xml:space="preserve">Reducing</w:t>
      </w:r>
      <w:r>
        <w:t>))</w:t>
      </w:r>
      <w:r>
        <w:rPr/>
        <w:t xml:space="preserve"> </w:t>
      </w:r>
      <w:r>
        <w:rPr>
          <w:u w:val="single"/>
        </w:rPr>
        <w:t xml:space="preserve">Eliminating</w:t>
      </w:r>
      <w:r>
        <w:rPr/>
        <w:t xml:space="preserve">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board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(8)(a) The board shall begin its work and call the first meeting of the board on or after July 1, 2018. The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to the board between July 1, 2018, and July 1, 2019.</w:t>
      </w:r>
    </w:p>
    <w:p>
      <w:pPr>
        <w:spacing w:before="0" w:after="0" w:line="408" w:lineRule="exact"/>
        <w:ind w:left="0" w:right="0" w:firstLine="576"/>
        <w:jc w:val="left"/>
      </w:pPr>
      <w:r>
        <w:rPr/>
        <w:t xml:space="preserve">(b) The office of the family and children's ombuds shall establish the board. The board is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(9)(a) The board shall consist of the following members:</w:t>
      </w:r>
    </w:p>
    <w:p>
      <w:pPr>
        <w:spacing w:before="0" w:after="0" w:line="408" w:lineRule="exact"/>
        <w:ind w:left="0" w:right="0" w:firstLine="576"/>
        <w:jc w:val="left"/>
      </w:pPr>
      <w:r>
        <w:rPr/>
        <w:t xml:space="preserve">(i) Two senators and two representatives from the legislature with one member from each major caucus;</w:t>
      </w:r>
    </w:p>
    <w:p>
      <w:pPr>
        <w:spacing w:before="0" w:after="0" w:line="408" w:lineRule="exact"/>
        <w:ind w:left="0" w:right="0" w:firstLine="576"/>
        <w:jc w:val="left"/>
      </w:pPr>
      <w:r>
        <w:rPr/>
        <w:t xml:space="preserve">(ii) One nonvoting representative from the governor's office;</w:t>
      </w:r>
    </w:p>
    <w:p>
      <w:pPr>
        <w:spacing w:before="0" w:after="0" w:line="408" w:lineRule="exact"/>
        <w:ind w:left="0" w:right="0" w:firstLine="576"/>
        <w:jc w:val="left"/>
      </w:pPr>
      <w:r>
        <w:rPr/>
        <w:t xml:space="preserve">(iii) One subject matter expert in early learning;</w:t>
      </w:r>
    </w:p>
    <w:p>
      <w:pPr>
        <w:spacing w:before="0" w:after="0" w:line="408" w:lineRule="exact"/>
        <w:ind w:left="0" w:right="0" w:firstLine="576"/>
        <w:jc w:val="left"/>
      </w:pPr>
      <w:r>
        <w:rPr/>
        <w:t xml:space="preserve">(iv) One subject matter expert in child welfare;</w:t>
      </w:r>
    </w:p>
    <w:p>
      <w:pPr>
        <w:spacing w:before="0" w:after="0" w:line="408" w:lineRule="exact"/>
        <w:ind w:left="0" w:right="0" w:firstLine="576"/>
        <w:jc w:val="left"/>
      </w:pPr>
      <w:r>
        <w:rPr/>
        <w:t xml:space="preserve">(v) One subject matter expert in juvenile rehabilitation and justice;</w:t>
      </w:r>
    </w:p>
    <w:p>
      <w:pPr>
        <w:spacing w:before="0" w:after="0" w:line="408" w:lineRule="exact"/>
        <w:ind w:left="0" w:right="0" w:firstLine="576"/>
        <w:jc w:val="left"/>
      </w:pPr>
      <w:r>
        <w:rPr/>
        <w:t xml:space="preserve">(vi) One subject matter expert in </w:t>
      </w:r>
      <w:r>
        <w:t>((</w:t>
      </w:r>
      <w:r>
        <w:rPr>
          <w:strike/>
        </w:rPr>
        <w:t xml:space="preserve">reducing</w:t>
      </w:r>
      <w:r>
        <w:t>))</w:t>
      </w:r>
      <w:r>
        <w:rPr/>
        <w:t xml:space="preserve"> </w:t>
      </w:r>
      <w:r>
        <w:rPr>
          <w:u w:val="single"/>
        </w:rPr>
        <w:t xml:space="preserve">eliminating</w:t>
      </w:r>
      <w:r>
        <w:rPr/>
        <w:t xml:space="preserve"> disparities in child outcomes by family income and race and ethnicity;</w:t>
      </w:r>
    </w:p>
    <w:p>
      <w:pPr>
        <w:spacing w:before="0" w:after="0" w:line="408" w:lineRule="exact"/>
        <w:ind w:left="0" w:right="0" w:firstLine="576"/>
        <w:jc w:val="left"/>
      </w:pPr>
      <w:r>
        <w:rPr/>
        <w:t xml:space="preserve">(vii) One tribal representative from west of the crest of the Cascade mountains;</w:t>
      </w:r>
    </w:p>
    <w:p>
      <w:pPr>
        <w:spacing w:before="0" w:after="0" w:line="408" w:lineRule="exact"/>
        <w:ind w:left="0" w:right="0" w:firstLine="576"/>
        <w:jc w:val="left"/>
      </w:pPr>
      <w:r>
        <w:rPr/>
        <w:t xml:space="preserve">(viii) One tribal representative from east of the crest of the Cascade mountains;</w:t>
      </w:r>
    </w:p>
    <w:p>
      <w:pPr>
        <w:spacing w:before="0" w:after="0" w:line="408" w:lineRule="exact"/>
        <w:ind w:left="0" w:right="0" w:firstLine="576"/>
        <w:jc w:val="left"/>
      </w:pPr>
      <w:r>
        <w:rPr/>
        <w:t xml:space="preserve">(ix) One current or former foster parent representative;</w:t>
      </w:r>
    </w:p>
    <w:p>
      <w:pPr>
        <w:spacing w:before="0" w:after="0" w:line="408" w:lineRule="exact"/>
        <w:ind w:left="0" w:right="0" w:firstLine="576"/>
        <w:jc w:val="left"/>
      </w:pPr>
      <w:r>
        <w:rPr/>
        <w:t xml:space="preserve">(x) One representative of an organization that advocates for the best interest of the child;</w:t>
      </w:r>
    </w:p>
    <w:p>
      <w:pPr>
        <w:spacing w:before="0" w:after="0" w:line="408" w:lineRule="exact"/>
        <w:ind w:left="0" w:right="0" w:firstLine="576"/>
        <w:jc w:val="left"/>
      </w:pPr>
      <w:r>
        <w:rPr/>
        <w:t xml:space="preserve">(xi) One parent stakeholder group representative;</w:t>
      </w:r>
    </w:p>
    <w:p>
      <w:pPr>
        <w:spacing w:before="0" w:after="0" w:line="408" w:lineRule="exact"/>
        <w:ind w:left="0" w:right="0" w:firstLine="576"/>
        <w:jc w:val="left"/>
      </w:pPr>
      <w:r>
        <w:rPr/>
        <w:t xml:space="preserve">(xii) One law enforcement representative;</w:t>
      </w:r>
    </w:p>
    <w:p>
      <w:pPr>
        <w:spacing w:before="0" w:after="0" w:line="408" w:lineRule="exact"/>
        <w:ind w:left="0" w:right="0" w:firstLine="576"/>
        <w:jc w:val="left"/>
      </w:pPr>
      <w:r>
        <w:rPr/>
        <w:t xml:space="preserve">(xiii) One child welfare caseworker representative;</w:t>
      </w:r>
    </w:p>
    <w:p>
      <w:pPr>
        <w:spacing w:before="0" w:after="0" w:line="408" w:lineRule="exact"/>
        <w:ind w:left="0" w:right="0" w:firstLine="576"/>
        <w:jc w:val="left"/>
      </w:pPr>
      <w:r>
        <w:rPr/>
        <w:t xml:space="preserve">(xiv) One early childhood learning program implementation practitioner;</w:t>
      </w:r>
    </w:p>
    <w:p>
      <w:pPr>
        <w:spacing w:before="0" w:after="0" w:line="408" w:lineRule="exact"/>
        <w:ind w:left="0" w:right="0" w:firstLine="576"/>
        <w:jc w:val="left"/>
      </w:pPr>
      <w:r>
        <w:rPr/>
        <w:t xml:space="preserve">(xv) One current or former foster youth under age twenty-five;</w:t>
      </w:r>
    </w:p>
    <w:p>
      <w:pPr>
        <w:spacing w:before="0" w:after="0" w:line="408" w:lineRule="exact"/>
        <w:ind w:left="0" w:right="0" w:firstLine="576"/>
        <w:jc w:val="left"/>
      </w:pPr>
      <w:r>
        <w:rPr/>
        <w:t xml:space="preserve">(xvi) One individual under age twenty-five with current or previous experience with the juvenile justice system;</w:t>
      </w:r>
    </w:p>
    <w:p>
      <w:pPr>
        <w:spacing w:before="0" w:after="0" w:line="408" w:lineRule="exact"/>
        <w:ind w:left="0" w:right="0" w:firstLine="576"/>
        <w:jc w:val="left"/>
      </w:pPr>
      <w:r>
        <w:rPr/>
        <w:t xml:space="preserve">(xvii) One physician with experience working with children or youth; and</w:t>
      </w:r>
    </w:p>
    <w:p>
      <w:pPr>
        <w:spacing w:before="0" w:after="0" w:line="408" w:lineRule="exact"/>
        <w:ind w:left="0" w:right="0" w:firstLine="576"/>
        <w:jc w:val="left"/>
      </w:pPr>
      <w:r>
        <w:rPr/>
        <w:t xml:space="preserve">(xviii)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When nominating and approving members after July 28, 2019, the governor and appointed legislators must ensure that at least five of the board members reside east of the crest of the Cascade mountains.</w:t>
      </w:r>
    </w:p>
    <w:p>
      <w:pPr>
        <w:spacing w:before="0" w:after="0" w:line="408" w:lineRule="exact"/>
        <w:ind w:left="0" w:right="0" w:firstLine="576"/>
        <w:jc w:val="left"/>
      </w:pPr>
      <w:r>
        <w:rPr/>
        <w:t xml:space="preserve">(10) The board has the following powers, which may be exercised by majority vote of the board:</w:t>
      </w:r>
    </w:p>
    <w:p>
      <w:pPr>
        <w:spacing w:before="0" w:after="0" w:line="408" w:lineRule="exact"/>
        <w:ind w:left="0" w:right="0" w:firstLine="576"/>
        <w:jc w:val="left"/>
      </w:pPr>
      <w:r>
        <w:rPr/>
        <w:t xml:space="preserve">(a) To receive reports of the office of the family and children's ombuds;</w:t>
      </w:r>
    </w:p>
    <w:p>
      <w:pPr>
        <w:spacing w:before="0" w:after="0" w:line="408" w:lineRule="exact"/>
        <w:ind w:left="0" w:right="0" w:firstLine="576"/>
        <w:jc w:val="left"/>
      </w:pPr>
      <w:r>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office of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is achieving the performance measures;</w:t>
      </w:r>
    </w:p>
    <w:p>
      <w:pPr>
        <w:spacing w:before="0" w:after="0" w:line="408" w:lineRule="exact"/>
        <w:ind w:left="0" w:right="0" w:firstLine="576"/>
        <w:jc w:val="left"/>
      </w:pPr>
      <w:r>
        <w:rPr/>
        <w:t xml:space="preserve">(g) If final review is requested by a licensee, to review whether department licensors appropriately and consistently applied agency rules in child care facility licensing compliance agreements as defined in RCW 43.216.395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rPr/>
        <w:t xml:space="preserve">(11) The board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(12) The board must no less than twice per year convene stakeholder meetings to allow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(13)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(14)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t xml:space="preserve">(15)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(16)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rPr/>
        <w:t xml:space="preserve">(17)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(18) The board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(19) The board shall issue an annual report to the governor and legislature by December 1st of each year with an initial report delivered by December 1, 2019. The report must review the department's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subsection (8) of this section.</w:t>
      </w:r>
    </w:p>
    <w:p>
      <w:pPr>
        <w:spacing w:before="0" w:after="0" w:line="408" w:lineRule="exact"/>
        <w:ind w:left="0" w:right="0" w:firstLine="576"/>
        <w:jc w:val="left"/>
      </w:pPr>
      <w:r>
        <w:rPr/>
        <w:t xml:space="preserve">(b) "Director" means the director of the office of innovation, alignment, and accountability.</w:t>
      </w:r>
    </w:p>
    <w:p>
      <w:pPr>
        <w:spacing w:before="0" w:after="0" w:line="408" w:lineRule="exact"/>
        <w:ind w:left="0" w:right="0" w:firstLine="576"/>
        <w:jc w:val="left"/>
      </w:pPr>
      <w:r>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050</w:t>
      </w:r>
      <w:r>
        <w:rPr/>
        <w:t xml:space="preserve"> and 2017 3rd sp.s. c 6 s 719 are each amended to read as follows:</w:t>
      </w:r>
    </w:p>
    <w:p>
      <w:pPr>
        <w:spacing w:before="0" w:after="0" w:line="408" w:lineRule="exact"/>
        <w:ind w:left="0" w:right="0" w:firstLine="576"/>
        <w:jc w:val="left"/>
      </w:pPr>
      <w:r>
        <w:rPr/>
        <w:t xml:space="preserve">No county shall be entitled to receive any state funds provided by this chapter until its application and plan are approved, and unless and until the minimum standards prescribed by the department of children, youth, and families are complied with and then only on such terms as are set forth in this section. In addition, any county making application for state funds under this chapter that also operates a juvenile detention facility must have standards of operations in place that include: Intake and admissions, medical and health care, communication, correspondence, visiting and telephone use, security and control, sanitation and hygiene, juvenile rights, rules and discipline, property, juvenile records, safety and emergency procedures, programming, release and transfer, training and staff development, and food service.</w:t>
      </w:r>
    </w:p>
    <w:p>
      <w:pPr>
        <w:spacing w:before="0" w:after="0" w:line="408" w:lineRule="exact"/>
        <w:ind w:left="0" w:right="0" w:firstLine="576"/>
        <w:jc w:val="left"/>
      </w:pPr>
      <w:r>
        <w:rPr/>
        <w:t xml:space="preserve">(1) The distribution of funds to a county or a group of counties shall be based on criteria including but not limited to the county's per capita income, regional or county at-risk populations, juvenile crime or arrest rates, rates of poverty, size of racial minority populations, existing programs, and the effectiveness and efficiency of consolidating local programs towards reducing commitments to state correctional facilities for offenders whose standard range disposition does not include commitment of the offender to the department and reducing reliance on other traditional departmental services.</w:t>
      </w:r>
    </w:p>
    <w:p>
      <w:pPr>
        <w:spacing w:before="0" w:after="0" w:line="408" w:lineRule="exact"/>
        <w:ind w:left="0" w:right="0" w:firstLine="576"/>
        <w:jc w:val="left"/>
      </w:pPr>
      <w:r>
        <w:rPr/>
        <w:t xml:space="preserve">(2) The secretary of children, youth, and families will reimburse a county upon presentation and approval of a valid claim pursuant to the provisions of this chapter based on actual performance in meeting the terms and conditions of the approved plan and contract. Funds received by participating counties under this chapter shall not be used to replace local funds for existing programs.</w:t>
      </w:r>
    </w:p>
    <w:p>
      <w:pPr>
        <w:spacing w:before="0" w:after="0" w:line="408" w:lineRule="exact"/>
        <w:ind w:left="0" w:right="0" w:firstLine="576"/>
        <w:jc w:val="left"/>
      </w:pPr>
      <w:r>
        <w:t>((</w:t>
      </w:r>
      <w:r>
        <w:rPr>
          <w:strike/>
        </w:rPr>
        <w:t xml:space="preserve">(3) The secretary of children, youth, and families, in conjunction with the human rights commission, shall evaluate the effectiveness of programs funded under this chapter in reducing racial disproportionality. The secretary shall investigate whether implementation of such programs has reduced disproportionality in counties with initially high levels of disproportionality. The analysis shall indicate which programs are cost-effective in reducing disproportionality in such areas as alternatives to detention, intake and risk assessment standards pursuant to RCW 13.40.038, alternatives to incarceration, and in the prosecution and adjudication of juveniles. The secretary shall report his or her findings to the legislature by December 1st of each year.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089</w:t>
      </w:r>
      <w:r>
        <w:rPr/>
        <w:t xml:space="preserve"> and 2019 c 369 s 13 are each amended to read as follows:</w:t>
      </w:r>
    </w:p>
    <w:p>
      <w:pPr>
        <w:spacing w:before="0" w:after="0" w:line="408" w:lineRule="exact"/>
        <w:ind w:left="0" w:right="0" w:firstLine="576"/>
        <w:jc w:val="left"/>
      </w:pPr>
      <w:r>
        <w:rPr/>
        <w:t xml:space="preserve">(1) </w:t>
      </w:r>
      <w:r>
        <w:t>((</w:t>
      </w:r>
      <w:r>
        <w:rPr>
          <w:strike/>
        </w:rPr>
        <w:t xml:space="preserve">Beginning December 15, 2015, and each December 15th thereafter</w:t>
      </w:r>
      <w:r>
        <w:t>))</w:t>
      </w:r>
      <w:r>
        <w:rPr/>
        <w:t xml:space="preserve"> </w:t>
      </w:r>
      <w:r>
        <w:rPr>
          <w:u w:val="single"/>
        </w:rPr>
        <w:t xml:space="preserve">By December 15, 2020</w:t>
      </w:r>
      <w:r>
        <w:rPr/>
        <w:t xml:space="preserve">, the department, in </w:t>
      </w:r>
      <w:r>
        <w:t>((</w:t>
      </w:r>
      <w:r>
        <w:rPr>
          <w:strike/>
        </w:rPr>
        <w:t xml:space="preserve">collaboration</w:t>
      </w:r>
      <w:r>
        <w:t>))</w:t>
      </w:r>
      <w:r>
        <w:rPr/>
        <w:t xml:space="preserve"> </w:t>
      </w:r>
      <w:r>
        <w:rPr>
          <w:u w:val="single"/>
        </w:rPr>
        <w:t xml:space="preserve">consultation</w:t>
      </w:r>
      <w:r>
        <w:rPr/>
        <w:t xml:space="preserve"> with the statewide child care resource and referral </w:t>
      </w:r>
      <w:r>
        <w:t>((</w:t>
      </w:r>
      <w:r>
        <w:rPr>
          <w:strike/>
        </w:rPr>
        <w:t xml:space="preserve">organization</w:t>
      </w:r>
      <w:r>
        <w:t>))</w:t>
      </w:r>
      <w:r>
        <w:rPr/>
        <w:t xml:space="preserve"> </w:t>
      </w:r>
      <w:r>
        <w:rPr>
          <w:u w:val="single"/>
        </w:rPr>
        <w:t xml:space="preserve">network</w:t>
      </w:r>
      <w:r>
        <w:rPr/>
        <w:t xml:space="preserve">, and the early achievers review subcommittee of the early learning advisory council, shall submit, in compliance with RCW 43.01.036, a </w:t>
      </w:r>
      <w:r>
        <w:t>((</w:t>
      </w:r>
      <w:r>
        <w:rPr>
          <w:strike/>
        </w:rPr>
        <w:t xml:space="preserve">progress</w:t>
      </w:r>
      <w:r>
        <w:t>))</w:t>
      </w:r>
      <w:r>
        <w:rPr/>
        <w:t xml:space="preserve"> </w:t>
      </w:r>
      <w:r>
        <w:rPr>
          <w:u w:val="single"/>
        </w:rPr>
        <w:t xml:space="preserve">final</w:t>
      </w:r>
      <w:r>
        <w:rPr/>
        <w:t xml:space="preserve"> report to the governor and the legislature regarding providers' progress in the early achievers program. </w:t>
      </w:r>
      <w:r>
        <w:t>((</w:t>
      </w:r>
      <w:r>
        <w:rPr>
          <w:strike/>
        </w:rPr>
        <w:t xml:space="preserve">Each progress</w:t>
      </w:r>
      <w:r>
        <w:t>))</w:t>
      </w:r>
      <w:r>
        <w:rPr/>
        <w:t xml:space="preserve"> </w:t>
      </w:r>
      <w:r>
        <w:rPr>
          <w:u w:val="single"/>
        </w:rPr>
        <w:t xml:space="preserve">The</w:t>
      </w:r>
      <w:r>
        <w:rPr/>
        <w:t xml:space="preserve"> report must include the following elements:</w:t>
      </w:r>
    </w:p>
    <w:p>
      <w:pPr>
        <w:spacing w:before="0" w:after="0" w:line="408" w:lineRule="exact"/>
        <w:ind w:left="0" w:right="0" w:firstLine="576"/>
        <w:jc w:val="left"/>
      </w:pPr>
      <w:r>
        <w:rPr/>
        <w:t xml:space="preserve">(a) The number, and relative percentage, of family child care and center providers who have enrolled in the early achievers program and who have:</w:t>
      </w:r>
    </w:p>
    <w:p>
      <w:pPr>
        <w:spacing w:before="0" w:after="0" w:line="408" w:lineRule="exact"/>
        <w:ind w:left="0" w:right="0" w:firstLine="576"/>
        <w:jc w:val="left"/>
      </w:pPr>
      <w:r>
        <w:rPr/>
        <w:t xml:space="preserve">(i) Completed the level 2 activities;</w:t>
      </w:r>
    </w:p>
    <w:p>
      <w:pPr>
        <w:spacing w:before="0" w:after="0" w:line="408" w:lineRule="exact"/>
        <w:ind w:left="0" w:right="0" w:firstLine="576"/>
        <w:jc w:val="left"/>
      </w:pPr>
      <w:r>
        <w:rPr/>
        <w:t xml:space="preserve">(ii) Completed rating readiness consultation and are waiting to be rated;</w:t>
      </w:r>
    </w:p>
    <w:p>
      <w:pPr>
        <w:spacing w:before="0" w:after="0" w:line="408" w:lineRule="exact"/>
        <w:ind w:left="0" w:right="0" w:firstLine="576"/>
        <w:jc w:val="left"/>
      </w:pPr>
      <w:r>
        <w:rPr/>
        <w:t xml:space="preserve">(iii) Achieved the required rating level to remain eligible for state-funded support under the early childhood education and assistance program or a subsidy under the working connections child care </w:t>
      </w:r>
      <w:r>
        <w:rPr>
          <w:u w:val="single"/>
        </w:rPr>
        <w:t xml:space="preserve">subsidy</w:t>
      </w:r>
      <w:r>
        <w:rPr/>
        <w:t xml:space="preserve"> program;</w:t>
      </w:r>
    </w:p>
    <w:p>
      <w:pPr>
        <w:spacing w:before="0" w:after="0" w:line="408" w:lineRule="exact"/>
        <w:ind w:left="0" w:right="0" w:firstLine="576"/>
        <w:jc w:val="left"/>
      </w:pPr>
      <w:r>
        <w:rPr/>
        <w:t xml:space="preserve">(iv)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t xml:space="preserve">(v) Not achieved the required rating level initially and engaged in remedial activities before successfully achieving the required rating level;</w:t>
      </w:r>
    </w:p>
    <w:p>
      <w:pPr>
        <w:spacing w:before="0" w:after="0" w:line="408" w:lineRule="exact"/>
        <w:ind w:left="0" w:right="0" w:firstLine="576"/>
        <w:jc w:val="left"/>
      </w:pPr>
      <w:r>
        <w:rPr/>
        <w:t xml:space="preserve">(vi) Not achieved the required rating level after completing remedial activities; or</w:t>
      </w:r>
    </w:p>
    <w:p>
      <w:pPr>
        <w:spacing w:before="0" w:after="0" w:line="408" w:lineRule="exact"/>
        <w:ind w:left="0" w:right="0" w:firstLine="576"/>
        <w:jc w:val="left"/>
      </w:pPr>
      <w:r>
        <w:rPr/>
        <w:t xml:space="preserve">(vii) Received an extension from the department based on exceptional circumstances pursuant to RCW 43.216.085;</w:t>
      </w:r>
    </w:p>
    <w:p>
      <w:pPr>
        <w:spacing w:before="0" w:after="0" w:line="408" w:lineRule="exact"/>
        <w:ind w:left="0" w:right="0" w:firstLine="576"/>
        <w:jc w:val="left"/>
      </w:pPr>
      <w:r>
        <w:rPr/>
        <w:t xml:space="preserve">(b) A review of the services available to providers and children from diverse </w:t>
      </w:r>
      <w:r>
        <w:rPr>
          <w:u w:val="single"/>
        </w:rPr>
        <w:t xml:space="preserve">racial, ethnic, and</w:t>
      </w:r>
      <w:r>
        <w:rPr/>
        <w:t xml:space="preserve"> cultural backgrounds;</w:t>
      </w:r>
    </w:p>
    <w:p>
      <w:pPr>
        <w:spacing w:before="0" w:after="0" w:line="408" w:lineRule="exact"/>
        <w:ind w:left="0" w:right="0" w:firstLine="576"/>
        <w:jc w:val="left"/>
      </w:pPr>
      <w:r>
        <w:rPr/>
        <w:t xml:space="preserve">(c) An examination of the effectiveness of efforts to increase successful participation by providers serving children and families from diverse </w:t>
      </w:r>
      <w:r>
        <w:rPr>
          <w:u w:val="single"/>
        </w:rPr>
        <w:t xml:space="preserve">racial, ethnic, and</w:t>
      </w:r>
      <w:r>
        <w:rPr/>
        <w:t xml:space="preserve"> cultural </w:t>
      </w:r>
      <w:r>
        <w:t>((</w:t>
      </w:r>
      <w:r>
        <w:rPr>
          <w:strike/>
        </w:rPr>
        <w:t xml:space="preserve">and linguistic</w:t>
      </w:r>
      <w:r>
        <w:t>))</w:t>
      </w:r>
      <w:r>
        <w:rPr/>
        <w:t xml:space="preserve"> backgrounds and providers who serve children from low-income households;</w:t>
      </w:r>
    </w:p>
    <w:p>
      <w:pPr>
        <w:spacing w:before="0" w:after="0" w:line="408" w:lineRule="exact"/>
        <w:ind w:left="0" w:right="0" w:firstLine="576"/>
        <w:jc w:val="left"/>
      </w:pPr>
      <w:r>
        <w:rPr/>
        <w:t xml:space="preserve">(d) A description of the primary obstacles and challenges faced by providers who have not achieved the required rating level to remain eligible to receive:</w:t>
      </w:r>
    </w:p>
    <w:p>
      <w:pPr>
        <w:spacing w:before="0" w:after="0" w:line="408" w:lineRule="exact"/>
        <w:ind w:left="0" w:right="0" w:firstLine="576"/>
        <w:jc w:val="left"/>
      </w:pPr>
      <w:r>
        <w:rPr/>
        <w:t xml:space="preserve">(i) A subsidy under the working connections child care program; or</w:t>
      </w:r>
    </w:p>
    <w:p>
      <w:pPr>
        <w:spacing w:before="0" w:after="0" w:line="408" w:lineRule="exact"/>
        <w:ind w:left="0" w:right="0" w:firstLine="576"/>
        <w:jc w:val="left"/>
      </w:pPr>
      <w:r>
        <w:rPr/>
        <w:t xml:space="preserve">(ii) State-funded support under the early childhood education and assistance program;</w:t>
      </w:r>
    </w:p>
    <w:p>
      <w:pPr>
        <w:spacing w:before="0" w:after="0" w:line="408" w:lineRule="exact"/>
        <w:ind w:left="0" w:right="0" w:firstLine="576"/>
        <w:jc w:val="left"/>
      </w:pPr>
      <w:r>
        <w:rPr/>
        <w:t xml:space="preserve">(e) A summary of the types of exceptional circumstances for which the department has granted an extension pursuant to RCW 43.216.085;</w:t>
      </w:r>
    </w:p>
    <w:p>
      <w:pPr>
        <w:spacing w:before="0" w:after="0" w:line="408" w:lineRule="exact"/>
        <w:ind w:left="0" w:right="0" w:firstLine="576"/>
        <w:jc w:val="left"/>
      </w:pPr>
      <w:r>
        <w:rPr/>
        <w:t xml:space="preserve">(f) The average amount of time required for providers to achieve local level milestones within each level of the early achievers program;</w:t>
      </w:r>
    </w:p>
    <w:p>
      <w:pPr>
        <w:spacing w:before="0" w:after="0" w:line="408" w:lineRule="exact"/>
        <w:ind w:left="0" w:right="0" w:firstLine="576"/>
        <w:jc w:val="left"/>
      </w:pPr>
      <w:r>
        <w:rPr/>
        <w:t xml:space="preserve">(g) To the extent data is available, an analysis of the distribution of early achievers program-rated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(h) Recommendations for improving access for children from diverse </w:t>
      </w:r>
      <w:r>
        <w:rPr>
          <w:u w:val="single"/>
        </w:rPr>
        <w:t xml:space="preserve">racial, ethnic, and</w:t>
      </w:r>
      <w:r>
        <w:rPr/>
        <w:t xml:space="preserve"> cultural backgrounds to providers rated at a level 3 or higher in the early achievers program;</w:t>
      </w:r>
    </w:p>
    <w:p>
      <w:pPr>
        <w:spacing w:before="0" w:after="0" w:line="408" w:lineRule="exact"/>
        <w:ind w:left="0" w:right="0" w:firstLine="576"/>
        <w:jc w:val="left"/>
      </w:pPr>
      <w:r>
        <w:rPr/>
        <w:t xml:space="preserve">(i) Recommendations for improving the early achievers program standards;</w:t>
      </w:r>
    </w:p>
    <w:p>
      <w:pPr>
        <w:spacing w:before="0" w:after="0" w:line="408" w:lineRule="exact"/>
        <w:ind w:left="0" w:right="0" w:firstLine="576"/>
        <w:jc w:val="left"/>
      </w:pPr>
      <w:r>
        <w:rPr/>
        <w:t xml:space="preserve">(j) An analysis of any impact from quality strengthening efforts on the availability and quality of infant and toddler care;</w:t>
      </w:r>
    </w:p>
    <w:p>
      <w:pPr>
        <w:spacing w:before="0" w:after="0" w:line="408" w:lineRule="exact"/>
        <w:ind w:left="0" w:right="0" w:firstLine="576"/>
        <w:jc w:val="left"/>
      </w:pPr>
      <w:r>
        <w:rPr/>
        <w:t xml:space="preserve">(k) The number of contracted slots that use both early childhood education and assistance program funding and working connections child care program funding; </w:t>
      </w:r>
      <w:r>
        <w:t>((</w:t>
      </w:r>
      <w:r>
        <w:rPr>
          <w:strike/>
        </w:rPr>
        <w:t xml:space="preserve">and</w:t>
      </w:r>
      <w:r>
        <w:t>))</w:t>
      </w:r>
    </w:p>
    <w:p>
      <w:pPr>
        <w:spacing w:before="0" w:after="0" w:line="408" w:lineRule="exact"/>
        <w:ind w:left="0" w:right="0" w:firstLine="576"/>
        <w:jc w:val="left"/>
      </w:pPr>
      <w:r>
        <w:rPr/>
        <w:t xml:space="preserve">(l)  </w:t>
      </w:r>
      <w:r>
        <w:rPr>
          <w:u w:val="single"/>
        </w:rPr>
        <w:t xml:space="preserve">An analysis of the impact of increased regulations on the cost of child care; and</w:t>
      </w:r>
    </w:p>
    <w:p>
      <w:pPr>
        <w:spacing w:before="0" w:after="0" w:line="408" w:lineRule="exact"/>
        <w:ind w:left="0" w:right="0" w:firstLine="576"/>
        <w:jc w:val="left"/>
      </w:pPr>
      <w:r>
        <w:rPr>
          <w:u w:val="single"/>
        </w:rPr>
        <w:t xml:space="preserve">(m)</w:t>
      </w:r>
      <w:r>
        <w:rPr/>
        <w:t xml:space="preserve"> A description of the early childhood education and assistance program implementation to include the following:</w:t>
      </w:r>
    </w:p>
    <w:p>
      <w:pPr>
        <w:spacing w:before="0" w:after="0" w:line="408" w:lineRule="exact"/>
        <w:ind w:left="0" w:right="0" w:firstLine="576"/>
        <w:jc w:val="left"/>
      </w:pPr>
      <w:r>
        <w:rPr/>
        <w:t xml:space="preserve">(i) Progress on early childhood education and assistance program implementation as required pursuant to RCW 43.216.515, 43.216.525, and 43.216.555;</w:t>
      </w:r>
    </w:p>
    <w:p>
      <w:pPr>
        <w:spacing w:before="0" w:after="0" w:line="408" w:lineRule="exact"/>
        <w:ind w:left="0" w:right="0" w:firstLine="576"/>
        <w:jc w:val="left"/>
      </w:pPr>
      <w:r>
        <w:rPr/>
        <w:t xml:space="preserve">(ii) An examination of the regional distribution of new preschool programming by </w:t>
      </w:r>
      <w:r>
        <w:t>((</w:t>
      </w:r>
      <w:r>
        <w:rPr>
          <w:strike/>
        </w:rPr>
        <w:t xml:space="preserve">zip code</w:t>
      </w:r>
      <w:r>
        <w:t>))</w:t>
      </w:r>
      <w:r>
        <w:rPr/>
        <w:t xml:space="preserve"> </w:t>
      </w:r>
      <w:r>
        <w:rPr>
          <w:u w:val="single"/>
        </w:rPr>
        <w:t xml:space="preserve">school district</w:t>
      </w:r>
      <w:r>
        <w:rPr/>
        <w:t xml:space="preserve">;</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of extended day early care and education opportunities directives;</w:t>
      </w:r>
    </w:p>
    <w:p>
      <w:pPr>
        <w:spacing w:before="0" w:after="0" w:line="408" w:lineRule="exact"/>
        <w:ind w:left="0" w:right="0" w:firstLine="576"/>
        <w:jc w:val="left"/>
      </w:pPr>
      <w:r>
        <w:rPr/>
        <w:t xml:space="preserve">(vi) An examination of any identified barriers for providers to offer extended day early care and education opportunities;</w:t>
      </w:r>
    </w:p>
    <w:p>
      <w:pPr>
        <w:spacing w:before="0" w:after="0" w:line="408" w:lineRule="exact"/>
        <w:ind w:left="0" w:right="0" w:firstLine="576"/>
        <w:jc w:val="left"/>
      </w:pPr>
      <w:r>
        <w:rPr/>
        <w:t xml:space="preserve">(vii) An analysis of the demand for full-day programming for early childhood education and assistance program providers required under RCW 43.216.515; and</w:t>
      </w:r>
    </w:p>
    <w:p>
      <w:pPr>
        <w:spacing w:before="0" w:after="0" w:line="408" w:lineRule="exact"/>
        <w:ind w:left="0" w:right="0" w:firstLine="576"/>
        <w:jc w:val="left"/>
      </w:pPr>
      <w:r>
        <w:rPr/>
        <w:t xml:space="preserve">(viii) To the extent data is available, an analysis of the </w:t>
      </w:r>
      <w:r>
        <w:rPr>
          <w:u w:val="single"/>
        </w:rPr>
        <w:t xml:space="preserve">racial, ethnic, and</w:t>
      </w:r>
      <w:r>
        <w:rPr/>
        <w:t xml:space="preserve"> cultural diversity of early childhood education and assistance program providers and participants.</w:t>
      </w:r>
    </w:p>
    <w:p>
      <w:pPr>
        <w:spacing w:before="0" w:after="0" w:line="408" w:lineRule="exact"/>
        <w:ind w:left="0" w:right="0" w:firstLine="576"/>
        <w:jc w:val="left"/>
      </w:pPr>
      <w:r>
        <w:rPr/>
        <w:t xml:space="preserve">(2) </w:t>
      </w:r>
      <w:r>
        <w:t>((</w:t>
      </w:r>
      <w:r>
        <w:rPr>
          <w:strike/>
        </w:rPr>
        <w:t xml:space="preserve">The first annual report due under subsection (1) of this section also shall include a description of the early achievers program extension protocol required under RCW 43.216.085.</w:t>
      </w:r>
    </w:p>
    <w:p>
      <w:pPr>
        <w:spacing w:before="0" w:after="0" w:line="408" w:lineRule="exact"/>
        <w:ind w:left="0" w:right="0" w:firstLine="576"/>
        <w:jc w:val="left"/>
      </w:pPr>
      <w:r>
        <w:rPr>
          <w:strike/>
        </w:rPr>
        <w:t xml:space="preserve">(3)</w:t>
      </w:r>
      <w:r>
        <w:t>))</w:t>
      </w:r>
      <w:r>
        <w:rPr/>
        <w:t xml:space="preserve"> The elements required to be reported under subsection (1)(a) of this section must be reported at the county level, and for those counties with a population of five hundred thousand and higher, the data must be reported at the zip code level.</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If, based on information in an annual report submitted in 2018 or later under this section, fifteen percent or more of the licensed or contracted providers who are participating in the early achievers program in a county or in a single zip code have not achieved the rating levels under RCW 43.216.135 and 43.216.515, the department must:</w:t>
      </w:r>
    </w:p>
    <w:p>
      <w:pPr>
        <w:spacing w:before="0" w:after="0" w:line="408" w:lineRule="exact"/>
        <w:ind w:left="0" w:right="0" w:firstLine="576"/>
        <w:jc w:val="left"/>
      </w:pPr>
      <w:r>
        <w:rPr/>
        <w:t xml:space="preserve">(a) Analyze the reasons providers in the affected counties or zip codes have not attained the required rating levels; and</w:t>
      </w:r>
    </w:p>
    <w:p>
      <w:pPr>
        <w:spacing w:before="0" w:after="0" w:line="408" w:lineRule="exact"/>
        <w:ind w:left="0" w:right="0" w:firstLine="576"/>
        <w:jc w:val="left"/>
      </w:pPr>
      <w:r>
        <w:rPr/>
        <w:t xml:space="preserve">(b) Develop a plan to mitigate the effect on the children and families served by these providers. The plan must be submitted to the legislature as part of the </w:t>
      </w:r>
      <w:r>
        <w:t>((</w:t>
      </w:r>
      <w:r>
        <w:rPr>
          <w:strike/>
        </w:rPr>
        <w:t xml:space="preserve">annual progress</w:t>
      </w:r>
      <w:r>
        <w:t>))</w:t>
      </w:r>
      <w:r>
        <w:rPr/>
        <w:t xml:space="preserve"> </w:t>
      </w:r>
      <w:r>
        <w:rPr>
          <w:u w:val="single"/>
        </w:rPr>
        <w:t xml:space="preserve">final</w:t>
      </w:r>
      <w:r>
        <w:rPr/>
        <w:t xml:space="preserve"> report </w:t>
      </w:r>
      <w:r>
        <w:rPr>
          <w:u w:val="single"/>
        </w:rPr>
        <w:t xml:space="preserve">described in subsection (1) of this section</w:t>
      </w:r>
      <w:r>
        <w:rPr/>
        <w:t xml:space="preserve"> along with any recommendations for legislative action to address the needs of the providers and the children and families they serve.</w:t>
      </w:r>
    </w:p>
    <w:p>
      <w:pPr>
        <w:spacing w:before="0" w:after="0" w:line="408" w:lineRule="exact"/>
        <w:ind w:left="0" w:right="0" w:firstLine="576"/>
        <w:jc w:val="left"/>
      </w:pPr>
      <w:r>
        <w:rPr>
          <w:u w:val="single"/>
        </w:rPr>
        <w:t xml:space="preserve">(4)(a) Beginning December 1, 2020, the department, in collaboration with the statewide child care resource and referral network, shall make available on its public web site, in a consumer-friendly format, the following elements:</w:t>
      </w:r>
    </w:p>
    <w:p>
      <w:pPr>
        <w:spacing w:before="0" w:after="0" w:line="408" w:lineRule="exact"/>
        <w:ind w:left="0" w:right="0" w:firstLine="576"/>
        <w:jc w:val="left"/>
      </w:pPr>
      <w:r>
        <w:rPr>
          <w:u w:val="single"/>
        </w:rPr>
        <w:t xml:space="preserve">(i) The number, and relative percentage, of family child care and center child care providers who have enrolled in the early achievers program and who have:</w:t>
      </w:r>
    </w:p>
    <w:p>
      <w:pPr>
        <w:spacing w:before="0" w:after="0" w:line="408" w:lineRule="exact"/>
        <w:ind w:left="0" w:right="0" w:firstLine="576"/>
        <w:jc w:val="left"/>
      </w:pPr>
      <w:r>
        <w:rPr>
          <w:u w:val="single"/>
        </w:rPr>
        <w:t xml:space="preserve">(A) Submitted their request for on-site evaluation and are waiting to be rated; and</w:t>
      </w:r>
    </w:p>
    <w:p>
      <w:pPr>
        <w:spacing w:before="0" w:after="0" w:line="408" w:lineRule="exact"/>
        <w:ind w:left="0" w:right="0" w:firstLine="576"/>
        <w:jc w:val="left"/>
      </w:pPr>
      <w:r>
        <w:rPr>
          <w:u w:val="single"/>
        </w:rPr>
        <w:t xml:space="preserve">(B) Achieved the required rating level to remain eligible for state-funded support under the early childhood education and assistance program or a subsidy under the working connections child care subsidy program;</w:t>
      </w:r>
    </w:p>
    <w:p>
      <w:pPr>
        <w:spacing w:before="0" w:after="0" w:line="408" w:lineRule="exact"/>
        <w:ind w:left="0" w:right="0" w:firstLine="576"/>
        <w:jc w:val="left"/>
      </w:pPr>
      <w:r>
        <w:rPr>
          <w:u w:val="single"/>
        </w:rPr>
        <w:t xml:space="preserve">(ii) The distribution of early childhood education and assistance program programming by school district; and</w:t>
      </w:r>
    </w:p>
    <w:p>
      <w:pPr>
        <w:spacing w:before="0" w:after="0" w:line="408" w:lineRule="exact"/>
        <w:ind w:left="0" w:right="0" w:firstLine="576"/>
        <w:jc w:val="left"/>
      </w:pPr>
      <w:r>
        <w:rPr>
          <w:u w:val="single"/>
        </w:rPr>
        <w:t xml:space="preserve">(iii) Indicators of supply and demand at the local level, as well as identification of regions or areas in which there are insufficient numbers of child care facilities using nationally developed methodology.</w:t>
      </w:r>
    </w:p>
    <w:p>
      <w:pPr>
        <w:spacing w:before="0" w:after="0" w:line="408" w:lineRule="exact"/>
        <w:ind w:left="0" w:right="0" w:firstLine="576"/>
        <w:jc w:val="left"/>
      </w:pPr>
      <w:r>
        <w:rPr>
          <w:u w:val="single"/>
        </w:rPr>
        <w:t xml:space="preserve">(b) The elements required to be made available under (a)(i) of this subsection (4) must be made available at the county level, and for those counties with a population of five hundred thousand and higher, the data must be reported at the zip code level.</w:t>
      </w:r>
    </w:p>
    <w:p>
      <w:pPr>
        <w:spacing w:before="0" w:after="0" w:line="408" w:lineRule="exact"/>
        <w:ind w:left="0" w:right="0" w:firstLine="576"/>
        <w:jc w:val="left"/>
      </w:pPr>
      <w:r>
        <w:rPr>
          <w:u w:val="single"/>
        </w:rPr>
        <w:t xml:space="preserve">(c) To the extent data are available, the elements required to be reported under (a)(ii) and (iii) of this subsection (4) must be updated at a minimum of a quarterly basis on the department's public web site.</w:t>
      </w:r>
    </w:p>
    <w:p>
      <w:pPr>
        <w:spacing w:before="0" w:after="0" w:line="408" w:lineRule="exact"/>
        <w:ind w:left="0" w:right="0" w:firstLine="576"/>
        <w:jc w:val="left"/>
      </w:pPr>
      <w:r>
        <w:rPr>
          <w:u w:val="single"/>
        </w:rPr>
        <w:t xml:space="preserve">(d) If in any individual state fiscal year, based on information reported in (a)(ii) and (iii) of this subsection (4), fifteen percent or more of the licensed or contracted providers who are participating in the early achievers program in a county or in a single zip code have not achieved the rating levels required under RCW 43.216.135 and 43.216.515, the department must:</w:t>
      </w:r>
    </w:p>
    <w:p>
      <w:pPr>
        <w:spacing w:before="0" w:after="0" w:line="408" w:lineRule="exact"/>
        <w:ind w:left="0" w:right="0" w:firstLine="576"/>
        <w:jc w:val="left"/>
      </w:pPr>
      <w:r>
        <w:rPr>
          <w:u w:val="single"/>
        </w:rPr>
        <w:t xml:space="preserve">(i) Analyze the reasons providers in the affected counties or zip codes have not attained the required rating levels; and</w:t>
      </w:r>
    </w:p>
    <w:p>
      <w:pPr>
        <w:spacing w:before="0" w:after="0" w:line="408" w:lineRule="exact"/>
        <w:ind w:left="0" w:right="0" w:firstLine="576"/>
        <w:jc w:val="left"/>
      </w:pPr>
      <w:r>
        <w:rPr>
          <w:u w:val="single"/>
        </w:rPr>
        <w:t xml:space="preserve">(ii) Develop a plan to mitigate the effect on the children and families served by these providers. The plan must be submitted to the legislature by November 1st of the year following the state fiscal year in question, along with any recommendations for legislative action to address the needs of the providers and the children and families they serve.</w:t>
      </w:r>
    </w:p>
    <w:p>
      <w:pPr>
        <w:spacing w:before="0" w:after="0" w:line="408" w:lineRule="exact"/>
        <w:ind w:left="0" w:right="0" w:firstLine="576"/>
        <w:jc w:val="left"/>
      </w:pPr>
      <w:r>
        <w:rPr>
          <w:u w:val="single"/>
        </w:rPr>
        <w:t xml:space="preserve">(5) Beginning September 15, 2021, and each odd-numbered year thereafter, the department shall submit a report to the governor and the legislature outlining the availability and quality of services available to early learning providers and children from diverse racial, ethnic, and cultural backgrounds and from low-income neighborhoods and communities. The report must include the following elements:</w:t>
      </w:r>
    </w:p>
    <w:p>
      <w:pPr>
        <w:spacing w:before="0" w:after="0" w:line="408" w:lineRule="exact"/>
        <w:ind w:left="0" w:right="0" w:firstLine="576"/>
        <w:jc w:val="left"/>
      </w:pPr>
      <w:r>
        <w:rPr>
          <w:u w:val="single"/>
        </w:rPr>
        <w:t xml:space="preserve">(a) To the extent data is available, an analysis of the racial, ethnic, and linguistic diversity of early childhood education and assistance program providers and participants, and the providers and participants of working connections child care;</w:t>
      </w:r>
    </w:p>
    <w:p>
      <w:pPr>
        <w:spacing w:before="0" w:after="0" w:line="408" w:lineRule="exact"/>
        <w:ind w:left="0" w:right="0" w:firstLine="576"/>
        <w:jc w:val="left"/>
      </w:pPr>
      <w:r>
        <w:rPr>
          <w:u w:val="single"/>
        </w:rPr>
        <w:t xml:space="preserve">(b) A review of the services available to providers and children from diverse racial, ethnic, and cultural backgrounds;</w:t>
      </w:r>
    </w:p>
    <w:p>
      <w:pPr>
        <w:spacing w:before="0" w:after="0" w:line="408" w:lineRule="exact"/>
        <w:ind w:left="0" w:right="0" w:firstLine="576"/>
        <w:jc w:val="left"/>
      </w:pPr>
      <w:r>
        <w:rPr>
          <w:u w:val="single"/>
        </w:rPr>
        <w:t xml:space="preserve">(c) An examination of the effectiveness of efforts to increase and maintain successful participation by providers serving children and families from diverse racial, ethnic, and linguistic backgrounds and providers who serve children from low-income households;</w:t>
      </w:r>
    </w:p>
    <w:p>
      <w:pPr>
        <w:spacing w:before="0" w:after="0" w:line="408" w:lineRule="exact"/>
        <w:ind w:left="0" w:right="0" w:firstLine="576"/>
        <w:jc w:val="left"/>
      </w:pPr>
      <w:r>
        <w:rPr>
          <w:u w:val="single"/>
        </w:rPr>
        <w:t xml:space="preserve">(d) To the extent data is available, the distribution of early achievers program-rated facilities by child and provider demographics, including but not limited to race and ethnicity, home language, and geographical location;</w:t>
      </w:r>
    </w:p>
    <w:p>
      <w:pPr>
        <w:spacing w:before="0" w:after="0" w:line="408" w:lineRule="exact"/>
        <w:ind w:left="0" w:right="0" w:firstLine="576"/>
        <w:jc w:val="left"/>
      </w:pPr>
      <w:r>
        <w:rPr>
          <w:u w:val="single"/>
        </w:rPr>
        <w:t xml:space="preserve">(e) Recommendations for improving and maintaining access for children from diverse racial, ethnic, and cultural backgrounds to providers rated at a level 3 or higher in the early achievers program;</w:t>
      </w:r>
    </w:p>
    <w:p>
      <w:pPr>
        <w:spacing w:before="0" w:after="0" w:line="408" w:lineRule="exact"/>
        <w:ind w:left="0" w:right="0" w:firstLine="576"/>
        <w:jc w:val="left"/>
      </w:pPr>
      <w:r>
        <w:rPr>
          <w:u w:val="single"/>
        </w:rPr>
        <w:t xml:space="preserve">(f) Recommendations to address any identified barriers to access to high-quality preschool for children living in low-income neighborhoods;</w:t>
      </w:r>
    </w:p>
    <w:p>
      <w:pPr>
        <w:spacing w:before="0" w:after="0" w:line="408" w:lineRule="exact"/>
        <w:ind w:left="0" w:right="0" w:firstLine="576"/>
        <w:jc w:val="left"/>
      </w:pPr>
      <w:r>
        <w:rPr>
          <w:u w:val="single"/>
        </w:rPr>
        <w:t xml:space="preserve">(g) An examination of expulsion rates of children from diverse racial, ethnic, and diverse cultural backgrounds and from low-income neighborhoods and communities; and</w:t>
      </w:r>
    </w:p>
    <w:p>
      <w:pPr>
        <w:spacing w:before="0" w:after="0" w:line="408" w:lineRule="exact"/>
        <w:ind w:left="0" w:right="0" w:firstLine="576"/>
        <w:jc w:val="left"/>
      </w:pPr>
      <w:r>
        <w:rPr>
          <w:u w:val="single"/>
        </w:rPr>
        <w:t xml:space="preserve">(h) An analysis of how early learning providers and families from diverse racial, ethnic, and cultural backgrounds and from low-income neighborhoods and communities have influenced or participated in the department's early learning plans and implementation strategies.</w:t>
      </w:r>
    </w:p>
    <w:p>
      <w:pPr>
        <w:spacing w:before="0" w:after="0" w:line="408" w:lineRule="exact"/>
        <w:ind w:left="0" w:right="0" w:firstLine="576"/>
        <w:jc w:val="left"/>
      </w:pPr>
      <w:r>
        <w:rPr>
          <w:u w:val="single"/>
        </w:rPr>
        <w:t xml:space="preserve">(6) Beginning September 15, 2022, and each even-numbered year thereafter, the department shall submit a report to the governor and the legislature on the availability of supports to providers and their effectiveness at improving quality. The report must include the following elements:</w:t>
      </w:r>
    </w:p>
    <w:p>
      <w:pPr>
        <w:spacing w:before="0" w:after="0" w:line="408" w:lineRule="exact"/>
        <w:ind w:left="0" w:right="0" w:firstLine="576"/>
        <w:jc w:val="left"/>
      </w:pPr>
      <w:r>
        <w:rPr>
          <w:u w:val="single"/>
        </w:rPr>
        <w:t xml:space="preserve">(a) An analysis of the effectiveness of recruitment efforts for new and returning high-quality early learning providers and programs;</w:t>
      </w:r>
    </w:p>
    <w:p>
      <w:pPr>
        <w:spacing w:before="0" w:after="0" w:line="408" w:lineRule="exact"/>
        <w:ind w:left="0" w:right="0" w:firstLine="576"/>
        <w:jc w:val="left"/>
      </w:pPr>
      <w:r>
        <w:rPr>
          <w:u w:val="single"/>
        </w:rPr>
        <w:t xml:space="preserve">(b) An analysis of the effectiveness of quality improvement tools and incentives on the retention and quality improvement of early learning professionals;</w:t>
      </w:r>
    </w:p>
    <w:p>
      <w:pPr>
        <w:spacing w:before="0" w:after="0" w:line="408" w:lineRule="exact"/>
        <w:ind w:left="0" w:right="0" w:firstLine="576"/>
        <w:jc w:val="left"/>
      </w:pPr>
      <w:r>
        <w:rPr>
          <w:u w:val="single"/>
        </w:rPr>
        <w:t xml:space="preserve">(c) An analysis of the supply of high-quality subsidized early learning. This analysis must include:</w:t>
      </w:r>
    </w:p>
    <w:p>
      <w:pPr>
        <w:spacing w:before="0" w:after="0" w:line="408" w:lineRule="exact"/>
        <w:ind w:left="0" w:right="0" w:firstLine="576"/>
        <w:jc w:val="left"/>
      </w:pPr>
      <w:r>
        <w:rPr>
          <w:u w:val="single"/>
        </w:rPr>
        <w:t xml:space="preserve">(i) An examination of the trend in supply of early learning providers and workers;</w:t>
      </w:r>
    </w:p>
    <w:p>
      <w:pPr>
        <w:spacing w:before="0" w:after="0" w:line="408" w:lineRule="exact"/>
        <w:ind w:left="0" w:right="0" w:firstLine="576"/>
        <w:jc w:val="left"/>
      </w:pPr>
      <w:r>
        <w:rPr>
          <w:u w:val="single"/>
        </w:rPr>
        <w:t xml:space="preserve">(ii) A description of the primary obstacles and challenges faced by providers who have not achieved the required early achievers rating level to remain eligible to receive a subsidy under the working connections child care program or state-funded support under the early childhood education and assistance program;</w:t>
      </w:r>
    </w:p>
    <w:p>
      <w:pPr>
        <w:spacing w:before="0" w:after="0" w:line="408" w:lineRule="exact"/>
        <w:ind w:left="0" w:right="0" w:firstLine="576"/>
        <w:jc w:val="left"/>
      </w:pPr>
      <w:r>
        <w:rPr>
          <w:u w:val="single"/>
        </w:rPr>
        <w:t xml:space="preserve">(iii) The number, and relative percentage, of family child care and center providers who have enrolled in the early achievers program and who have:</w:t>
      </w:r>
    </w:p>
    <w:p>
      <w:pPr>
        <w:spacing w:before="0" w:after="0" w:line="408" w:lineRule="exact"/>
        <w:ind w:left="0" w:right="0" w:firstLine="576"/>
        <w:jc w:val="left"/>
      </w:pPr>
      <w:r>
        <w:rPr>
          <w:u w:val="single"/>
        </w:rPr>
        <w:t xml:space="preserve">(A)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u w:val="single"/>
        </w:rPr>
        <w:t xml:space="preserve">(B) Not achieved the required rating level initially and engaged in remedial activities before successfully achieving the required rating level;</w:t>
      </w:r>
    </w:p>
    <w:p>
      <w:pPr>
        <w:spacing w:before="0" w:after="0" w:line="408" w:lineRule="exact"/>
        <w:ind w:left="0" w:right="0" w:firstLine="576"/>
        <w:jc w:val="left"/>
      </w:pPr>
      <w:r>
        <w:rPr>
          <w:u w:val="single"/>
        </w:rPr>
        <w:t xml:space="preserve">(C) Not achieved the required rating level after completing remedial activities; or</w:t>
      </w:r>
    </w:p>
    <w:p>
      <w:pPr>
        <w:spacing w:before="0" w:after="0" w:line="408" w:lineRule="exact"/>
        <w:ind w:left="0" w:right="0" w:firstLine="576"/>
        <w:jc w:val="left"/>
      </w:pPr>
      <w:r>
        <w:rPr>
          <w:u w:val="single"/>
        </w:rPr>
        <w:t xml:space="preserve">(D) Received an extension from the department based on exceptional circumstances pursuant to RCW 43.216.085; and</w:t>
      </w:r>
    </w:p>
    <w:p>
      <w:pPr>
        <w:spacing w:before="0" w:after="0" w:line="408" w:lineRule="exact"/>
        <w:ind w:left="0" w:right="0" w:firstLine="576"/>
        <w:jc w:val="left"/>
      </w:pPr>
      <w:r>
        <w:rPr>
          <w:u w:val="single"/>
        </w:rPr>
        <w:t xml:space="preserve">(iv) Recommendations for improving retention and reducing barriers to entry for early learning providers;</w:t>
      </w:r>
    </w:p>
    <w:p>
      <w:pPr>
        <w:spacing w:before="0" w:after="0" w:line="408" w:lineRule="exact"/>
        <w:ind w:left="0" w:right="0" w:firstLine="576"/>
        <w:jc w:val="left"/>
      </w:pPr>
      <w:r>
        <w:rPr>
          <w:u w:val="single"/>
        </w:rPr>
        <w:t xml:space="preserve">(d) The average amount of time required for providers to achieve local level milestones within each level of the early achievers program;</w:t>
      </w:r>
    </w:p>
    <w:p>
      <w:pPr>
        <w:spacing w:before="0" w:after="0" w:line="408" w:lineRule="exact"/>
        <w:ind w:left="0" w:right="0" w:firstLine="576"/>
        <w:jc w:val="left"/>
      </w:pPr>
      <w:r>
        <w:rPr>
          <w:u w:val="single"/>
        </w:rPr>
        <w:t xml:space="preserve">(e) A summary of the types of exceptional circumstances for which the department has granted an extension to early achievers rating milestones pursuant to RCW 43.216.085;</w:t>
      </w:r>
    </w:p>
    <w:p>
      <w:pPr>
        <w:spacing w:before="0" w:after="0" w:line="408" w:lineRule="exact"/>
        <w:ind w:left="0" w:right="0" w:firstLine="576"/>
        <w:jc w:val="left"/>
      </w:pPr>
      <w:r>
        <w:rPr>
          <w:u w:val="single"/>
        </w:rPr>
        <w:t xml:space="preserve">(f) An analysis of the availability and quality of infant and toddler care; and</w:t>
      </w:r>
    </w:p>
    <w:p>
      <w:pPr>
        <w:spacing w:before="0" w:after="0" w:line="408" w:lineRule="exact"/>
        <w:ind w:left="0" w:right="0" w:firstLine="576"/>
        <w:jc w:val="left"/>
      </w:pPr>
      <w:r>
        <w:rPr>
          <w:u w:val="single"/>
        </w:rPr>
        <w:t xml:space="preserve">(g) An examination of any identified barriers that discourage providers from offering extended day early care and education opportunities.</w:t>
      </w:r>
    </w:p>
    <w:p>
      <w:pPr>
        <w:spacing w:before="0" w:after="0" w:line="408" w:lineRule="exact"/>
        <w:ind w:left="0" w:right="0" w:firstLine="576"/>
        <w:jc w:val="left"/>
      </w:pPr>
      <w:r>
        <w:rPr>
          <w:u w:val="single"/>
        </w:rPr>
        <w:t xml:space="preserve">(7) The information to be disclosed or shared under this section must not include sensitive personal information of in-home caregivers for vulnerable populations as defined in RCW 42.56.640, and must not include any other information protected from disclosure under state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075</w:t>
      </w:r>
      <w:r>
        <w:rPr/>
        <w:t xml:space="preserve"> and 2017 c 171 s 1 are each amended to read as follows:</w:t>
      </w:r>
    </w:p>
    <w:p>
      <w:pPr>
        <w:spacing w:before="0" w:after="0" w:line="408" w:lineRule="exact"/>
        <w:ind w:left="0" w:right="0" w:firstLine="576"/>
        <w:jc w:val="left"/>
      </w:pPr>
      <w:r>
        <w:rPr/>
        <w:t xml:space="preserve">(1) The early learning advisory council is established to advise the department on statewide early learning issues that contribute to the ongoing efforts of building a comprehensive system of quality early learning programs and services for Washington's young children and families.</w:t>
      </w:r>
    </w:p>
    <w:p>
      <w:pPr>
        <w:spacing w:before="0" w:after="0" w:line="408" w:lineRule="exact"/>
        <w:ind w:left="0" w:right="0" w:firstLine="576"/>
        <w:jc w:val="left"/>
      </w:pPr>
      <w:r>
        <w:rPr/>
        <w:t xml:space="preserve">(2) The council shall work in conjunction with the department to assist in policy development and implementation that assist the department in promoting alignment of private and public sector actions, objectives, and resources, ensuring school readiness.</w:t>
      </w:r>
    </w:p>
    <w:p>
      <w:pPr>
        <w:spacing w:before="0" w:after="0" w:line="408" w:lineRule="exact"/>
        <w:ind w:left="0" w:right="0" w:firstLine="576"/>
        <w:jc w:val="left"/>
      </w:pPr>
      <w:r>
        <w:rPr/>
        <w:t xml:space="preserve">(3) The council shall include diverse, statewide representation from public, nonprofit, and for-profit entities. Its membership shall include critical partners in service delivery and reflect regional, racial, and cultural diversity to adequately represent the needs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members essential to coordinating services statewide prenatal through age five, as follows:</w:t>
      </w:r>
    </w:p>
    <w:p>
      <w:pPr>
        <w:spacing w:before="0" w:after="0" w:line="408" w:lineRule="exact"/>
        <w:ind w:left="0" w:right="0" w:firstLine="576"/>
        <w:jc w:val="left"/>
      </w:pPr>
      <w:r>
        <w:rPr/>
        <w:t xml:space="preserve">(a) In addition to being staffed and supported by the department, the governor shall appoint one representative from each of the following: The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leaders in early childhood education to represent critical service delivery and support sectors, with at least one individual representing each of the following:</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or migrant/seasonal head start program;</w:t>
      </w:r>
    </w:p>
    <w:p>
      <w:pPr>
        <w:spacing w:before="0" w:after="0" w:line="408" w:lineRule="exact"/>
        <w:ind w:left="0" w:right="0" w:firstLine="576"/>
        <w:jc w:val="left"/>
      </w:pPr>
      <w:r>
        <w:rPr/>
        <w:t xml:space="preserve">(iii) A representative of a local education agency;</w:t>
      </w:r>
    </w:p>
    <w:p>
      <w:pPr>
        <w:spacing w:before="0" w:after="0" w:line="408" w:lineRule="exact"/>
        <w:ind w:left="0" w:right="0" w:firstLine="576"/>
        <w:jc w:val="left"/>
      </w:pPr>
      <w:r>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t xml:space="preserve">(v) A representative of the early childhood education and assistance program;</w:t>
      </w:r>
    </w:p>
    <w:p>
      <w:pPr>
        <w:spacing w:before="0" w:after="0" w:line="408" w:lineRule="exact"/>
        <w:ind w:left="0" w:right="0" w:firstLine="576"/>
        <w:jc w:val="left"/>
      </w:pPr>
      <w:r>
        <w:rPr/>
        <w:t xml:space="preserve">(vi) A representative of licensed family day care providers;</w:t>
      </w:r>
    </w:p>
    <w:p>
      <w:pPr>
        <w:spacing w:before="0" w:after="0" w:line="408" w:lineRule="exact"/>
        <w:ind w:left="0" w:right="0" w:firstLine="576"/>
        <w:jc w:val="left"/>
      </w:pPr>
      <w:r>
        <w:rPr/>
        <w:t xml:space="preserve">(vii) A representative of child day care centers; and</w:t>
      </w:r>
    </w:p>
    <w:p>
      <w:pPr>
        <w:spacing w:before="0" w:after="0" w:line="408" w:lineRule="exact"/>
        <w:ind w:left="0" w:right="0" w:firstLine="576"/>
        <w:jc w:val="left"/>
      </w:pPr>
      <w:r>
        <w:rPr/>
        <w:t xml:space="preserve">(viii) A representative from the home visiting advisory committee established in RCW </w:t>
      </w:r>
      <w:r>
        <w:t>((</w:t>
      </w:r>
      <w:r>
        <w:rPr>
          <w:strike/>
        </w:rPr>
        <w:t xml:space="preserve">43.215.130</w:t>
      </w:r>
      <w:r>
        <w:t>))</w:t>
      </w:r>
      <w:r>
        <w:rPr/>
        <w:t xml:space="preserve"> </w:t>
      </w:r>
      <w:r>
        <w:rPr>
          <w:u w:val="single"/>
        </w:rPr>
        <w:t xml:space="preserve">43.216.130</w:t>
      </w:r>
      <w:r>
        <w:rPr/>
        <w:t xml:space="preserve">;</w:t>
      </w:r>
    </w:p>
    <w:p>
      <w:pPr>
        <w:spacing w:before="0" w:after="0" w:line="408" w:lineRule="exact"/>
        <w:ind w:left="0" w:right="0" w:firstLine="576"/>
        <w:jc w:val="left"/>
      </w:pPr>
      <w:r>
        <w:rPr/>
        <w:t xml:space="preserve">(d) Two members of the house of representatives, one from each caucus, to be appointed by the speaker of the house of representatives and two members of the senate, one from each caucus, to be appointed by the majority leader in the senate and the minority leader in the senate;</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the private-public partnership created in RCW </w:t>
      </w:r>
      <w:r>
        <w:t>((</w:t>
      </w:r>
      <w:r>
        <w:rPr>
          <w:strike/>
        </w:rPr>
        <w:t xml:space="preserve">43.215.070</w:t>
      </w:r>
      <w:r>
        <w:t>))</w:t>
      </w:r>
      <w:r>
        <w:rPr/>
        <w:t xml:space="preserve"> </w:t>
      </w:r>
      <w:r>
        <w:rPr>
          <w:u w:val="single"/>
        </w:rPr>
        <w:t xml:space="preserve">43.216.065</w:t>
      </w:r>
      <w:r>
        <w:rPr/>
        <w:t xml:space="preserve">, to be appointed by the partnership board;</w:t>
      </w:r>
    </w:p>
    <w:p>
      <w:pPr>
        <w:spacing w:before="0" w:after="0" w:line="408" w:lineRule="exact"/>
        <w:ind w:left="0" w:right="0" w:firstLine="576"/>
        <w:jc w:val="left"/>
      </w:pPr>
      <w:r>
        <w:rPr/>
        <w:t xml:space="preserve">(g) One representative from the developmental disabilities community;</w:t>
      </w:r>
    </w:p>
    <w:p>
      <w:pPr>
        <w:spacing w:before="0" w:after="0" w:line="408" w:lineRule="exact"/>
        <w:ind w:left="0" w:right="0" w:firstLine="576"/>
        <w:jc w:val="left"/>
      </w:pPr>
      <w:r>
        <w:rPr/>
        <w:t xml:space="preserve">(h) Two representatives from early learning regional coalitions;</w:t>
      </w:r>
    </w:p>
    <w:p>
      <w:pPr>
        <w:spacing w:before="0" w:after="0" w:line="408" w:lineRule="exact"/>
        <w:ind w:left="0" w:right="0" w:firstLine="576"/>
        <w:jc w:val="left"/>
      </w:pPr>
      <w:r>
        <w:rPr/>
        <w:t xml:space="preserve">(i) Representatives of underserved communities who have a special expertise or interest in high quality early learning, one to be appointed by each of the following commissions:</w:t>
      </w:r>
    </w:p>
    <w:p>
      <w:pPr>
        <w:spacing w:before="0" w:after="0" w:line="408" w:lineRule="exact"/>
        <w:ind w:left="0" w:right="0" w:firstLine="576"/>
        <w:jc w:val="left"/>
      </w:pPr>
      <w:r>
        <w:rPr/>
        <w:t xml:space="preserve">(i) The Washington state commission on Asian Pacific American affairs;</w:t>
      </w:r>
    </w:p>
    <w:p>
      <w:pPr>
        <w:spacing w:before="0" w:after="0" w:line="408" w:lineRule="exact"/>
        <w:ind w:left="0" w:right="0" w:firstLine="576"/>
        <w:jc w:val="left"/>
      </w:pPr>
      <w:r>
        <w:rPr/>
        <w:t xml:space="preserve">(ii) The Washington state commission on African American affairs; and</w:t>
      </w:r>
    </w:p>
    <w:p>
      <w:pPr>
        <w:spacing w:before="0" w:after="0" w:line="408" w:lineRule="exact"/>
        <w:ind w:left="0" w:right="0" w:firstLine="576"/>
        <w:jc w:val="left"/>
      </w:pPr>
      <w:r>
        <w:rPr/>
        <w:t xml:space="preserve">(iii) The Washington state commission on Hispanic affairs;</w:t>
      </w:r>
    </w:p>
    <w:p>
      <w:pPr>
        <w:spacing w:before="0" w:after="0" w:line="408" w:lineRule="exact"/>
        <w:ind w:left="0" w:right="0" w:firstLine="576"/>
        <w:jc w:val="left"/>
      </w:pPr>
      <w:r>
        <w:rPr/>
        <w:t xml:space="preserve">(j) Two representatives designated by sovereign tribal governments, one of whom must be a representative of a tribal early childhood education assistance program or head start program;</w:t>
      </w:r>
    </w:p>
    <w:p>
      <w:pPr>
        <w:spacing w:before="0" w:after="0" w:line="408" w:lineRule="exact"/>
        <w:ind w:left="0" w:right="0" w:firstLine="576"/>
        <w:jc w:val="left"/>
      </w:pPr>
      <w:r>
        <w:rPr/>
        <w:t xml:space="preserve">(k) One representative from the Washington federation of independent schools;</w:t>
      </w:r>
    </w:p>
    <w:p>
      <w:pPr>
        <w:spacing w:before="0" w:after="0" w:line="408" w:lineRule="exact"/>
        <w:ind w:left="0" w:right="0" w:firstLine="576"/>
        <w:jc w:val="left"/>
      </w:pPr>
      <w:r>
        <w:rPr/>
        <w:t xml:space="preserve">(l) One representative from the Washington library association; and</w:t>
      </w:r>
    </w:p>
    <w:p>
      <w:pPr>
        <w:spacing w:before="0" w:after="0" w:line="408" w:lineRule="exact"/>
        <w:ind w:left="0" w:right="0" w:firstLine="576"/>
        <w:jc w:val="left"/>
      </w:pPr>
      <w:r>
        <w:rPr/>
        <w:t xml:space="preserve">(m) One representative from a statewide advocacy coalition of organizations that focuses on early learning.</w:t>
      </w:r>
    </w:p>
    <w:p>
      <w:pPr>
        <w:spacing w:before="0" w:after="0" w:line="408" w:lineRule="exact"/>
        <w:ind w:left="0" w:right="0" w:firstLine="576"/>
        <w:jc w:val="left"/>
      </w:pPr>
      <w:r>
        <w:rPr/>
        <w:t xml:space="preserve">(6) The council shall be cochaired by two members, to be elected by the council for two-year terms and not more than one cochair may represent a state agency.</w:t>
      </w:r>
    </w:p>
    <w:p>
      <w:pPr>
        <w:spacing w:before="0" w:after="0" w:line="408" w:lineRule="exact"/>
        <w:ind w:left="0" w:right="0" w:firstLine="576"/>
        <w:jc w:val="left"/>
      </w:pPr>
      <w:r>
        <w:rPr/>
        <w:t xml:space="preserve">(7)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rPr/>
        <w:t xml:space="preserve">(8)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rPr/>
        <w:t xml:space="preserve">(9)(a)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w:t>
      </w:r>
      <w:r>
        <w:t>((</w:t>
      </w:r>
      <w:r>
        <w:rPr>
          <w:strike/>
        </w:rPr>
        <w:t xml:space="preserve">The review conducted by the subcommittee shall be a part of the annual progress report required in RCW 43.215.102. At a minimum the review shall address the following:</w:t>
      </w:r>
      <w:r>
        <w:t>))</w:t>
      </w:r>
      <w:r>
        <w:rPr/>
        <w:t xml:space="preserve"> </w:t>
      </w:r>
      <w:r>
        <w:rPr>
          <w:u w:val="single"/>
        </w:rPr>
        <w:t xml:space="preserve">The subcommittee shall at a minimum provide feedback and guidance to the department and the council on the following:</w:t>
      </w:r>
    </w:p>
    <w:p>
      <w:pPr>
        <w:spacing w:before="0" w:after="0" w:line="408" w:lineRule="exact"/>
        <w:ind w:left="0" w:right="0" w:firstLine="576"/>
        <w:jc w:val="left"/>
      </w:pPr>
      <w:r>
        <w:rPr/>
        <w:t xml:space="preserve">(i) Adequacy of data collection procedures;</w:t>
      </w:r>
    </w:p>
    <w:p>
      <w:pPr>
        <w:spacing w:before="0" w:after="0" w:line="408" w:lineRule="exact"/>
        <w:ind w:left="0" w:right="0" w:firstLine="576"/>
        <w:jc w:val="left"/>
      </w:pPr>
      <w:r>
        <w:rPr/>
        <w:t xml:space="preserve">(ii) Coaching and technical assistance standards;</w:t>
      </w:r>
    </w:p>
    <w:p>
      <w:pPr>
        <w:spacing w:before="0" w:after="0" w:line="408" w:lineRule="exact"/>
        <w:ind w:left="0" w:right="0" w:firstLine="576"/>
        <w:jc w:val="left"/>
      </w:pPr>
      <w:r>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spacing w:before="0" w:after="0" w:line="408" w:lineRule="exact"/>
        <w:ind w:left="0" w:right="0" w:firstLine="576"/>
        <w:jc w:val="left"/>
      </w:pPr>
      <w:r>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t xml:space="preserve">(v) Status of the life circumstance exemption protocols; and</w:t>
      </w:r>
    </w:p>
    <w:p>
      <w:pPr>
        <w:spacing w:before="0" w:after="0" w:line="408" w:lineRule="exact"/>
        <w:ind w:left="0" w:right="0" w:firstLine="576"/>
        <w:jc w:val="left"/>
      </w:pPr>
      <w:r>
        <w:rPr/>
        <w:t xml:space="preserve">(vi) Analysis of early achievers program data trends.</w:t>
      </w:r>
    </w:p>
    <w:p>
      <w:pPr>
        <w:spacing w:before="0" w:after="0" w:line="408" w:lineRule="exact"/>
        <w:ind w:left="0" w:right="0" w:firstLine="576"/>
        <w:jc w:val="left"/>
      </w:pPr>
      <w:r>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t xml:space="preserve">(c) The subcommittee shall include representatives from child care centers, family child care, the early childhood education and assistance program, contractors for early achievers program technical assistance and coaching, tribal governments, the organization responsible for conducting early achievers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spacing w:before="0" w:after="0" w:line="408" w:lineRule="exact"/>
        <w:ind w:left="0" w:right="0" w:firstLine="576"/>
        <w:jc w:val="left"/>
      </w:pPr>
      <w:r>
        <w:rPr/>
        <w:t xml:space="preserve">(10) The department shall provide staff support to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020</w:t>
      </w:r>
      <w:r>
        <w:rPr/>
        <w:t xml:space="preserve"> and 2017 3rd sp.s. c 6 s 202 are each amended to read as follows:</w:t>
      </w:r>
    </w:p>
    <w:p>
      <w:pPr>
        <w:spacing w:before="0" w:after="0" w:line="408" w:lineRule="exact"/>
        <w:ind w:left="0" w:right="0" w:firstLine="576"/>
        <w:jc w:val="left"/>
      </w:pPr>
      <w:r>
        <w:rPr/>
        <w:t xml:space="preserve">(1) The department shall implement state early learning policy and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To safeguard and promote the health, safety, and well-being of children receiving child care and early learning assistance, which is paramount over the right of any person to provide such care;</w:t>
      </w:r>
    </w:p>
    <w:p>
      <w:pPr>
        <w:spacing w:before="0" w:after="0" w:line="408" w:lineRule="exact"/>
        <w:ind w:left="0" w:right="0" w:firstLine="576"/>
        <w:jc w:val="left"/>
      </w:pPr>
      <w:r>
        <w:rPr/>
        <w:t xml:space="preserve">(f) To apply data already collected comparing the following factors and make </w:t>
      </w:r>
      <w:r>
        <w:t>((</w:t>
      </w:r>
      <w:r>
        <w:rPr>
          <w:strike/>
        </w:rPr>
        <w:t xml:space="preserve">biennial</w:t>
      </w:r>
      <w:r>
        <w:t>))</w:t>
      </w:r>
      <w:r>
        <w:rPr/>
        <w:t xml:space="preserve"> recommendations to the legislature </w:t>
      </w:r>
      <w:r>
        <w:rPr>
          <w:u w:val="single"/>
        </w:rPr>
        <w:t xml:space="preserve">in a time frame which corresponds to the child care and development fund federal reporting requirements,</w:t>
      </w:r>
      <w:r>
        <w:rPr/>
        <w:t xml:space="preserve">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and centers;</w:t>
      </w:r>
    </w:p>
    <w:p>
      <w:pPr>
        <w:spacing w:before="0" w:after="0" w:line="408" w:lineRule="exact"/>
        <w:ind w:left="0" w:right="0" w:firstLine="576"/>
        <w:jc w:val="left"/>
      </w:pPr>
      <w:r>
        <w:rPr/>
        <w:t xml:space="preserve">(ii) Compensation of early learning educators in licensed centers and homes and early learning teachers at state higher education institutions;</w:t>
      </w:r>
    </w:p>
    <w:p>
      <w:pPr>
        <w:spacing w:before="0" w:after="0" w:line="408" w:lineRule="exact"/>
        <w:ind w:left="0" w:right="0" w:firstLine="576"/>
        <w:jc w:val="left"/>
      </w:pPr>
      <w:r>
        <w:rPr/>
        <w:t xml:space="preserve">(iii) State-funded preschool program compensation rates and Washington state head start program compensation rates; and</w:t>
      </w:r>
    </w:p>
    <w:p>
      <w:pPr>
        <w:spacing w:before="0" w:after="0" w:line="408" w:lineRule="exact"/>
        <w:ind w:left="0" w:right="0" w:firstLine="576"/>
        <w:jc w:val="left"/>
      </w:pPr>
      <w:r>
        <w:rPr/>
        <w:t xml:space="preserve">(iv) State-funded preschool program compensation to compensation in similar comprehensive programs in other states;</w:t>
      </w:r>
    </w:p>
    <w:p>
      <w:pPr>
        <w:spacing w:before="0" w:after="0" w:line="408" w:lineRule="exact"/>
        <w:ind w:left="0" w:right="0" w:firstLine="576"/>
        <w:jc w:val="left"/>
      </w:pPr>
      <w:r>
        <w:rPr/>
        <w:t xml:space="preserve">(g) To serve as the state lead agency for Part C of the federal individuals with disabilities education act (IDEA) and to develop and adopt rules that establish minimum requirements for the services offered through Part C programs, including allowable allocations and expenditures for transition into Part B of the federal individuals with disabilities education act (IDEA);</w:t>
      </w:r>
    </w:p>
    <w:p>
      <w:pPr>
        <w:spacing w:before="0" w:after="0" w:line="408" w:lineRule="exact"/>
        <w:ind w:left="0" w:right="0" w:firstLine="576"/>
        <w:jc w:val="left"/>
      </w:pPr>
      <w:r>
        <w:rPr/>
        <w:t xml:space="preserve">(h)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rPr/>
        <w:t xml:space="preserve">(i)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rPr/>
        <w:t xml:space="preserve">(j) To work cooperatively and in coordination with the early learning council;</w:t>
      </w:r>
    </w:p>
    <w:p>
      <w:pPr>
        <w:spacing w:before="0" w:after="0" w:line="408" w:lineRule="exact"/>
        <w:ind w:left="0" w:right="0" w:firstLine="576"/>
        <w:jc w:val="left"/>
      </w:pPr>
      <w:r>
        <w:rPr/>
        <w:t xml:space="preserve">(k)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rPr/>
        <w:t xml:space="preserve">(l) To develop and adopt rules for administration of the program of early learning established in RCW 43.216.555;</w:t>
      </w:r>
    </w:p>
    <w:p>
      <w:pPr>
        <w:spacing w:before="0" w:after="0" w:line="408" w:lineRule="exact"/>
        <w:ind w:left="0" w:right="0" w:firstLine="576"/>
        <w:jc w:val="left"/>
      </w:pPr>
      <w:r>
        <w:rPr/>
        <w:t xml:space="preserve">(m)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and</w:t>
      </w:r>
    </w:p>
    <w:p>
      <w:pPr>
        <w:spacing w:before="0" w:after="0" w:line="408" w:lineRule="exact"/>
        <w:ind w:left="0" w:right="0" w:firstLine="576"/>
        <w:jc w:val="left"/>
      </w:pPr>
      <w:r>
        <w:rPr/>
        <w:t xml:space="preserve">(n)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rPr/>
        <w:t xml:space="preserve">(2)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rPr/>
        <w:t xml:space="preserve">(3) Home visiting services must include programs that serve families involved in the child welfare system.</w:t>
      </w:r>
    </w:p>
    <w:p>
      <w:pPr>
        <w:spacing w:before="0" w:after="0" w:line="408" w:lineRule="exact"/>
        <w:ind w:left="0" w:right="0" w:firstLine="576"/>
        <w:jc w:val="left"/>
      </w:pPr>
      <w:r>
        <w:rPr/>
        <w:t xml:space="preserve">(4)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212</w:t>
      </w:r>
      <w:r>
        <w:rPr/>
        <w:t xml:space="preserve"> and 1997 c 338 s 34 are each amended to read as follows:</w:t>
      </w:r>
    </w:p>
    <w:p>
      <w:pPr>
        <w:spacing w:before="0" w:after="0" w:line="408" w:lineRule="exact"/>
        <w:ind w:left="0" w:right="0" w:firstLine="576"/>
        <w:jc w:val="left"/>
      </w:pPr>
      <w:r>
        <w:t>((</w:t>
      </w:r>
      <w:r>
        <w:rPr>
          <w:strike/>
        </w:rPr>
        <w:t xml:space="preserve">(1)</w:t>
      </w:r>
      <w:r>
        <w:t>))</w:t>
      </w:r>
      <w:r>
        <w:rPr/>
        <w:t xml:space="preserve"> The department shall, no later than January 1, 1999, implement an intensive supervision program as a part of its parole services that includes, at a minimum, the following program elements: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A process of case management involving coordinated and comprehensive planning, information exchange, continuity and consistency, service provision and referral, and monitoring. The components of the case management system shall include assessment, classification, and selection criteria; individual case planning that incorporates a family and community perspective; a mixture of intensive surveillance and services; a balance of incentives and graduated consequences coupled with the imposition of realistic, enforceable conditions; and service brokerage with community resources and linkage with social networks;</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Administration of transition services that transcend traditional agency boundaries and professional interests and include courts, institutions, aftercare, education, social and mental health services, substance abuse treatment, and employment and vocational training; and</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A plan for information management and program evaluation that maintains close oversight over implementation and quality control, and determines the effectiveness of both the processes and outcomes of the program.</w:t>
      </w:r>
    </w:p>
    <w:p>
      <w:pPr>
        <w:spacing w:before="0" w:after="0" w:line="408" w:lineRule="exact"/>
        <w:ind w:left="0" w:right="0" w:firstLine="576"/>
        <w:jc w:val="left"/>
      </w:pPr>
      <w:r>
        <w:t>((</w:t>
      </w:r>
      <w:r>
        <w:rPr>
          <w:strike/>
        </w:rPr>
        <w:t xml:space="preserve">(2) The department shall report annually to the legislature, beginning December 1, 1999, on the department's progress in meeting the intensive supervision program evaluation goals required under subsection (1)(c) of this section.</w:t>
      </w:r>
      <w:r>
        <w: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4,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20e02cc382e6407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42767b66b44e97" /><Relationship Type="http://schemas.openxmlformats.org/officeDocument/2006/relationships/footer" Target="/word/footer1.xml" Id="R20e02cc382e64076" /></Relationships>
</file>