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c92d5d8e44a97" /></Relationships>
</file>

<file path=word/document.xml><?xml version="1.0" encoding="utf-8"?>
<w:document xmlns:w="http://schemas.openxmlformats.org/wordprocessingml/2006/main">
  <w:body>
    <w:p>
      <w:r>
        <w:rPr>
          <w:b/>
        </w:rPr>
        <w:r>
          <w:rPr/>
          <w:t xml:space="preserve">1287-S2</w:t>
        </w:r>
      </w:r>
      <w:r>
        <w:rPr>
          <w:b/>
        </w:rPr>
        <w:t xml:space="preserve"> </w:t>
        <w:t xml:space="preserve">AMH</w:t>
      </w:r>
      <w:r>
        <w:rPr>
          <w:b/>
        </w:rPr>
        <w:t xml:space="preserve"> </w:t>
        <w:r>
          <w:rPr/>
          <w:t xml:space="preserve">RAME</w:t>
        </w:r>
      </w:r>
      <w:r>
        <w:rPr>
          <w:b/>
        </w:rPr>
        <w:t xml:space="preserve"> </w:t>
        <w:r>
          <w:rPr/>
          <w:t xml:space="preserve">H1180.1</w:t>
        </w:r>
      </w:r>
      <w:r>
        <w:rPr>
          <w:b/>
        </w:rPr>
        <w:t xml:space="preserve"> - NOT FOR FLOOR USE</w:t>
      </w:r>
    </w:p>
    <w:p>
      <w:pPr>
        <w:ind w:left="0" w:right="0" w:firstLine="576"/>
      </w:pPr>
    </w:p>
    <w:p>
      <w:pPr>
        <w:spacing w:before="480" w:after="0" w:line="408" w:lineRule="exact"/>
      </w:pPr>
      <w:r>
        <w:rPr>
          <w:b/>
          <w:u w:val="single"/>
        </w:rPr>
        <w:t xml:space="preserve">2SHB 1287</w:t>
      </w:r>
      <w:r>
        <w:t xml:space="preserve"> -</w:t>
      </w:r>
      <w:r>
        <w:t xml:space="preserve"> </w:t>
        <w:t xml:space="preserve">H AMD</w:t>
      </w:r>
      <w:r>
        <w:t xml:space="preserve"> </w:t>
      </w:r>
      <w:r>
        <w:rPr>
          <w:b/>
        </w:rPr>
        <w:t xml:space="preserve">242</w:t>
      </w:r>
    </w:p>
    <w:p>
      <w:pPr>
        <w:spacing w:before="0" w:after="0" w:line="408" w:lineRule="exact"/>
        <w:ind w:left="0" w:right="0" w:firstLine="576"/>
        <w:jc w:val="left"/>
      </w:pPr>
      <w:r>
        <w:rPr/>
        <w:t xml:space="preserve">By Representative Ramel</w:t>
      </w:r>
    </w:p>
    <w:p>
      <w:pPr>
        <w:jc w:val="right"/>
      </w:pPr>
      <w:r>
        <w:rPr>
          <w:b/>
        </w:rPr>
        <w:t xml:space="preserve">ADOPTED 03/03/2021</w:t>
      </w:r>
    </w:p>
    <w:p>
      <w:pPr>
        <w:spacing w:before="0" w:after="0" w:line="408" w:lineRule="exact"/>
        <w:ind w:left="0" w:right="0" w:firstLine="576"/>
        <w:jc w:val="left"/>
      </w:pPr>
      <w:r>
        <w:rPr/>
        <w:t xml:space="preserve">On page 4, beginning on line 15, after "infrastructure" strike all material through "infrastructure" on line 18</w:t>
      </w:r>
    </w:p>
    <w:p>
      <w:pPr>
        <w:spacing w:before="0" w:after="0" w:line="408" w:lineRule="exact"/>
        <w:ind w:left="0" w:right="0" w:firstLine="576"/>
        <w:jc w:val="left"/>
      </w:pPr>
      <w:r>
        <w:rPr/>
        <w:t xml:space="preserve">On page 4, line 32, after "each" strike "county's" and insert "utility service area's"</w:t>
      </w:r>
    </w:p>
    <w:p>
      <w:pPr>
        <w:spacing w:before="0" w:after="0" w:line="408" w:lineRule="exact"/>
        <w:ind w:left="0" w:right="0" w:firstLine="576"/>
        <w:jc w:val="left"/>
      </w:pPr>
      <w:r>
        <w:rPr/>
        <w:t xml:space="preserve">On page 4, line 33, after "each" strike "county's" and insert "utility service area's"</w:t>
      </w:r>
    </w:p>
    <w:p>
      <w:pPr>
        <w:spacing w:before="0" w:after="0" w:line="408" w:lineRule="exact"/>
        <w:ind w:left="0" w:right="0" w:firstLine="576"/>
        <w:jc w:val="left"/>
      </w:pPr>
      <w:r>
        <w:rPr/>
        <w:t xml:space="preserve">On page 6, beginning on line 15, after "(e)" strike all material through "(f)" on line 22</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8, line 16, after "</w:t>
      </w:r>
      <w:r>
        <w:rPr>
          <w:u w:val="single"/>
        </w:rPr>
        <w:t xml:space="preserve">plan</w:t>
      </w:r>
      <w:r>
        <w:rPr/>
        <w:t xml:space="preserve">" strike "</w:t>
      </w:r>
      <w:r>
        <w:rPr>
          <w:u w:val="single"/>
        </w:rPr>
        <w:t xml:space="preserve">supports and</w:t>
      </w:r>
      <w:r>
        <w:rPr/>
        <w:t xml:space="preserve">"</w:t>
      </w:r>
    </w:p>
    <w:p>
      <w:pPr>
        <w:spacing w:before="0" w:after="0" w:line="408" w:lineRule="exact"/>
        <w:ind w:left="0" w:right="0" w:firstLine="576"/>
        <w:jc w:val="left"/>
      </w:pPr>
      <w:r>
        <w:rPr/>
        <w:t xml:space="preserve">On page 8, line 17, after "</w:t>
      </w:r>
      <w:r>
        <w:rPr>
          <w:u w:val="single"/>
        </w:rPr>
        <w:t xml:space="preserve">(i)</w:t>
      </w:r>
      <w:r>
        <w:rPr/>
        <w:t xml:space="preserve">" strike "</w:t>
      </w:r>
      <w:r>
        <w:rPr>
          <w:u w:val="single"/>
        </w:rPr>
        <w:t xml:space="preserve">(A)</w:t>
      </w:r>
      <w:r>
        <w:rPr/>
        <w:t xml:space="preserve">"</w:t>
      </w:r>
    </w:p>
    <w:p>
      <w:pPr>
        <w:spacing w:before="0" w:after="0" w:line="408" w:lineRule="exact"/>
        <w:ind w:left="0" w:right="0" w:firstLine="576"/>
        <w:jc w:val="left"/>
      </w:pPr>
      <w:r>
        <w:rPr/>
        <w:t xml:space="preserve">On page 8, beginning on line 19, after "</w:t>
      </w:r>
      <w:r>
        <w:rPr>
          <w:u w:val="single"/>
        </w:rPr>
        <w:t xml:space="preserve">area,</w:t>
      </w:r>
      <w:r>
        <w:rPr/>
        <w:t xml:space="preserve">" strike all material through "</w:t>
      </w:r>
      <w:r>
        <w:rPr>
          <w:u w:val="single"/>
        </w:rPr>
        <w:t xml:space="preserve">70A.45.020</w:t>
      </w:r>
      <w:r>
        <w:rPr/>
        <w:t xml:space="preserve">" on line 24 and insert "</w:t>
      </w:r>
      <w:r>
        <w:rPr>
          <w:u w:val="single"/>
        </w:rPr>
        <w:t xml:space="preserve">including anticipated levels of zero emissions vehicle use in the utility's service area provided in section 2 of this act, if feasible</w:t>
      </w:r>
      <w:r>
        <w:rPr/>
        <w:t xml:space="preserve">"</w:t>
      </w:r>
    </w:p>
    <w:p>
      <w:pPr>
        <w:spacing w:before="0" w:after="0" w:line="408" w:lineRule="exact"/>
        <w:ind w:left="0" w:right="0" w:firstLine="576"/>
        <w:jc w:val="left"/>
      </w:pPr>
      <w:r>
        <w:rPr/>
        <w:t xml:space="preserve">On page 10, line 8, after "</w:t>
      </w:r>
      <w:r>
        <w:rPr>
          <w:u w:val="single"/>
        </w:rPr>
        <w:t xml:space="preserve">(e)</w:t>
      </w:r>
      <w:r>
        <w:rPr/>
        <w:t xml:space="preserve">" strike "</w:t>
      </w:r>
      <w:r>
        <w:rPr>
          <w:u w:val="single"/>
        </w:rPr>
        <w:t xml:space="preserve">Supports and accounts</w:t>
      </w:r>
      <w:r>
        <w:rPr/>
        <w:t xml:space="preserve">" and insert "</w:t>
      </w:r>
      <w:r>
        <w:rPr>
          <w:u w:val="single"/>
        </w:rPr>
        <w:t xml:space="preserve">Accounts</w:t>
      </w:r>
      <w:r>
        <w:rPr/>
        <w:t xml:space="preserve">"</w:t>
      </w:r>
    </w:p>
    <w:p>
      <w:pPr>
        <w:spacing w:before="0" w:after="0" w:line="408" w:lineRule="exact"/>
        <w:ind w:left="0" w:right="0" w:firstLine="576"/>
        <w:jc w:val="left"/>
      </w:pPr>
      <w:r>
        <w:rPr/>
        <w:t xml:space="preserve">On page 10, line 9, after "</w:t>
      </w:r>
      <w:r>
        <w:rPr>
          <w:u w:val="single"/>
        </w:rPr>
        <w:t xml:space="preserve">(i)</w:t>
      </w:r>
      <w:r>
        <w:rPr/>
        <w:t xml:space="preserve">" strike "</w:t>
      </w:r>
      <w:r>
        <w:rPr>
          <w:u w:val="single"/>
        </w:rPr>
        <w:t xml:space="preserve">(A)</w:t>
      </w:r>
      <w:r>
        <w:rPr/>
        <w:t xml:space="preserve">"</w:t>
      </w:r>
    </w:p>
    <w:p>
      <w:pPr>
        <w:spacing w:before="0" w:after="0" w:line="408" w:lineRule="exact"/>
        <w:ind w:left="0" w:right="0" w:firstLine="576"/>
        <w:jc w:val="left"/>
      </w:pPr>
      <w:r>
        <w:rPr/>
        <w:t xml:space="preserve">On page 10, beginning on line 11, after "</w:t>
      </w:r>
      <w:r>
        <w:rPr>
          <w:u w:val="single"/>
        </w:rPr>
        <w:t xml:space="preserve">area,</w:t>
      </w:r>
      <w:r>
        <w:rPr/>
        <w:t xml:space="preserve">" strike all material through "</w:t>
      </w:r>
      <w:r>
        <w:rPr>
          <w:u w:val="single"/>
        </w:rPr>
        <w:t xml:space="preserve">70A.45.020</w:t>
      </w:r>
      <w:r>
        <w:rPr/>
        <w:t xml:space="preserve">" on line 16 and insert "</w:t>
      </w:r>
      <w:r>
        <w:rPr>
          <w:u w:val="single"/>
        </w:rPr>
        <w:t xml:space="preserve">including anticipated levels of zero emissions vehicle use in the utility's service area provided in section 2 of this act, if feasible</w:t>
      </w:r>
      <w:r>
        <w:rPr/>
        <w:t xml:space="preserve">"</w:t>
      </w:r>
    </w:p>
    <w:p>
      <w:pPr>
        <w:spacing w:before="0" w:after="0" w:line="408" w:lineRule="exact"/>
        <w:ind w:left="0" w:right="0" w:firstLine="576"/>
        <w:jc w:val="left"/>
      </w:pPr>
      <w:r>
        <w:rPr>
          <w:u w:val="single"/>
        </w:rPr>
        <w:t xml:space="preserve">EFFECT:</w:t>
      </w:r>
      <w:r>
        <w:rPr/>
        <w:t xml:space="preserve"> Eliminates the definition of green hydrogen and removes substantive references in the bill to green hydrogen. Requires the electric vehicle forecasting and mapping tool to integrate forecasts capturing each utility service area's relative level of zero emission vehicle (ZEV) use that would achieve emission reductions consistent with state emission limits, rather than each county's relative level of ZEV use. Amends electric utility resource planning requirements to account for anticipated ZEV and transportation electrification forecasts and scenarios. Eliminates the references to existing statutory state emission limits and ZEV requirements under the new electric utility resource planning requirements for anticipated levels of ZEV use. Requires modeled load forecast scenarios to be completed by electric utilities only if feasible.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db2f1be1148a0" /></Relationships>
</file>