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aea660d214998" /></Relationships>
</file>

<file path=word/document.xml><?xml version="1.0" encoding="utf-8"?>
<w:document xmlns:w="http://schemas.openxmlformats.org/wordprocessingml/2006/main">
  <w:body>
    <w:p>
      <w:r>
        <w:rPr>
          <w:b/>
        </w:rPr>
        <w:r>
          <w:rPr/>
          <w:t xml:space="preserve">1477-S2.E</w:t>
        </w:r>
      </w:r>
      <w:r>
        <w:rPr>
          <w:b/>
        </w:rPr>
        <w:t xml:space="preserve"> </w:t>
        <w:t xml:space="preserve">AMC</w:t>
      </w:r>
      <w:r>
        <w:rPr>
          <w:b/>
        </w:rPr>
        <w:t xml:space="preserve"> </w:t>
        <w:r>
          <w:rPr/>
          <w:t xml:space="preserve">CONF</w:t>
        </w:r>
      </w:r>
      <w:r>
        <w:rPr>
          <w:b/>
        </w:rPr>
        <w:t xml:space="preserve"> </w:t>
        <w:r>
          <w:rPr/>
          <w:t xml:space="preserve">S3066.4</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04/24/2021; SENATE ADOPTED 04/24/2021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(g) To accomplish effective crisis response and suicide prevention, Washington state must continue its integrated approach to address mental health and substance use disorder in tandem under the umbrella of behavioral health disorders, consistently with chapter 71.24 RCW and the state's approach to integrated health care. This is particularly true in the domain of suicide prevention, because of the prevalence of substance use as both a risk factor and means for suicide.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and suicide prevention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peer-run respite centers, and same-day walk-in behavioral health services. The overall crisis system shall contain components that operate like hospital emergency departments that accept all walk-ins and ambulance, fire, and police drop-offs. Certified peer counselors as well as peers in other roles providing support must be incorporated within the crisis system and along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section 103 of this act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section 103 of this act;</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steering committee and to the crisis response improvement strategy committee.</w:t>
      </w:r>
    </w:p>
    <w:p>
      <w:pPr>
        <w:spacing w:before="0" w:after="0" w:line="408" w:lineRule="exact"/>
        <w:ind w:left="0" w:right="0" w:firstLine="576"/>
        <w:jc w:val="left"/>
      </w:pPr>
      <w:r>
        <w:rPr/>
        <w:t xml:space="preserve">(3)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section 102 of this act,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section 102 of this act, as appropriate;</w:t>
      </w:r>
    </w:p>
    <w:p>
      <w:pPr>
        <w:spacing w:before="0" w:after="0" w:line="408" w:lineRule="exact"/>
        <w:ind w:left="0" w:right="0" w:firstLine="576"/>
        <w:jc w:val="left"/>
      </w:pPr>
      <w:r>
        <w:rPr/>
        <w:t xml:space="preserve">(f)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this act, including minimum education requirements such as whether it would be appropriate to allow crisis call center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crisis call center hubs to the governor and appropriate policy and fiscal committees of the legislature by January 1, 2023. The steering committee shall provide its final report to the governor and the appropriate policy and fiscal committees of the legislature by January 1, 2024.</w:t>
      </w:r>
    </w:p>
    <w:p>
      <w:pPr>
        <w:spacing w:before="0" w:after="0" w:line="408" w:lineRule="exact"/>
        <w:ind w:left="0" w:right="0" w:firstLine="576"/>
        <w:jc w:val="left"/>
      </w:pPr>
      <w:r>
        <w:rPr/>
        <w:t xml:space="preserve">(12)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steering committee of the crisis response improvement strategy committee established under section 103 of this act must monitor and make recommendations related to the funding of crisis response services out of the account created in section 205 of this act. The crisis response improvement strategy steering committee must analyze:</w:t>
      </w:r>
    </w:p>
    <w:p>
      <w:pPr>
        <w:spacing w:before="0" w:after="0" w:line="408" w:lineRule="exact"/>
        <w:ind w:left="0" w:right="0" w:firstLine="576"/>
        <w:jc w:val="left"/>
      </w:pPr>
      <w:r>
        <w:rPr/>
        <w:t xml:space="preserve">(a) The projected expenditures from the account created under section 205 of this act, taking into account call volume, utilization projections, and other operational impacts;</w:t>
      </w:r>
    </w:p>
    <w:p>
      <w:pPr>
        <w:spacing w:before="0" w:after="0" w:line="408" w:lineRule="exact"/>
        <w:ind w:left="0" w:right="0" w:firstLine="576"/>
        <w:jc w:val="left"/>
      </w:pPr>
      <w:r>
        <w:rPr/>
        <w:t xml:space="preserve">(b) The costs of providing statewide coverage of mobile rapid response crisis teams or other behavioral health first responder services recommended by the crisis response improvement strategy committee, based on 988 crisis hotline utilization and taking into account existing state and local funding;</w:t>
      </w:r>
    </w:p>
    <w:p>
      <w:pPr>
        <w:spacing w:before="0" w:after="0" w:line="408" w:lineRule="exact"/>
        <w:ind w:left="0" w:right="0" w:firstLine="576"/>
        <w:jc w:val="left"/>
      </w:pPr>
      <w:r>
        <w:rPr/>
        <w:t xml:space="preserve">(c) Potential options to reduce the tax imposed in section 202 of this act, given the expected level of costs related to infrastructure development and operational support of the 988 crisis hotline and crisis call center hubs; and</w:t>
      </w:r>
    </w:p>
    <w:p>
      <w:pPr>
        <w:spacing w:before="0" w:after="0" w:line="408" w:lineRule="exact"/>
        <w:ind w:left="0" w:right="0" w:firstLine="576"/>
        <w:jc w:val="left"/>
      </w:pPr>
      <w:r>
        <w:rPr/>
        <w:t xml:space="preserve">(d) The viability of providing funding for in-person mobile rapid response crisis services or other behavioral health first responder services recommended by the crisis response improvement strategy committee funded from the account created in section 205 of this act, given the expected revenues to the account and the level of expenditures required under (a) of this subsection.</w:t>
      </w:r>
    </w:p>
    <w:p>
      <w:pPr>
        <w:spacing w:before="0" w:after="0" w:line="408" w:lineRule="exact"/>
        <w:ind w:left="0" w:right="0" w:firstLine="576"/>
        <w:jc w:val="left"/>
      </w:pPr>
      <w:r>
        <w:rPr/>
        <w:t xml:space="preserve">(2) If the steering committee finds that funding in-person mobile rapid response crisis services or other behavioral health first responder services recommended by the crisis response improvement strategy committee is viable from the account given the level of expenditures necessary to support the infrastructure development and operational support of the 988 crisis hotline and crisis call center hubs, the steering committee must analyze options for the location and composition of such services given need and available resources with the requirement that funds from the account supplement, not supplant, existing behavioral health crisis funding.</w:t>
      </w:r>
    </w:p>
    <w:p>
      <w:pPr>
        <w:spacing w:before="0" w:after="0" w:line="408" w:lineRule="exact"/>
        <w:ind w:left="0" w:right="0" w:firstLine="576"/>
        <w:jc w:val="left"/>
      </w:pPr>
      <w:r>
        <w:rPr/>
        <w:t xml:space="preserve">(3) The work of the steering committee under this section must be facilitated by the behavioral health institute at Harborview medical center through its contract with the office of financial management under section 103 of this act with assistance provided by staff from senate committee services, the office of program research, and the office of financial management.</w:t>
      </w:r>
    </w:p>
    <w:p>
      <w:pPr>
        <w:spacing w:before="0" w:after="0" w:line="408" w:lineRule="exact"/>
        <w:ind w:left="0" w:right="0" w:firstLine="576"/>
        <w:jc w:val="left"/>
      </w:pPr>
      <w:r>
        <w:rPr/>
        <w:t xml:space="preserve">(4) The steering committee shall submit preliminary recommendations to the governor and the appropriate policy and fiscal committees of the legislature by January 1, 2022, and final recommendations to the governor and the appropriate policy and fiscal committees of the legislature by January 1, 2023.</w:t>
      </w:r>
    </w:p>
    <w:p>
      <w:pPr>
        <w:spacing w:before="0" w:after="0" w:line="408" w:lineRule="exact"/>
        <w:ind w:left="0" w:right="0" w:firstLine="576"/>
        <w:jc w:val="left"/>
      </w:pPr>
      <w:r>
        <w:rPr/>
        <w:t xml:space="preserve">(5) This section expires on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0" w:after="0" w:line="408" w:lineRule="exact"/>
        <w:ind w:left="0" w:right="0" w:firstLine="576"/>
        <w:jc w:val="left"/>
      </w:pPr>
      <w:r>
        <w:rPr/>
        <w:t xml:space="preserve">(3) The joint legislative audit and review committee shall schedule an audit to begin after the full implementation of this act, to provide transparency as to how funds from the statewide 988 behavioral health crisis response and suicide prevention line account have been expended, and to determine whether funds used to provide acute behavioral health, crisis outreach, and stabilization services are being used to supplement services identified as baseline services in the comprehensive analysis provided under section 103 of this act, or to supplant baseline services. The committee shall provide a report by November 1, 2027, which includes recommendations as to the adequacy of the funding provided to accomplish the intent of the act and any other recommendations for alteration 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available to enrollees experiencing urgent, symptomatic behavioral health conditions to receive covered behavioral health services. The appointment may be with a licensed provider other than a licensed behavioral health professional, as long as that provider is acting within their scope of practice, and may be provided through telemedicine consistent with RCW 48.43.735. Need for urgent symptomatic care is associated with the presentation of behavioral health signs or symptoms that require immediate attention, but are not emergent.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this act,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this act;</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enhanced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enhanced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When acting in their statutory capacities pursuant to this act, the state, department, authority, state enhanced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this act may be construed to evidence a legislative intent that the duties to be performed by the state, department, authority, state enhanced 911 coordination office, emergency management division, military department, any other state agency, and their officers, employees, and agents, as required by this act, are owed to any individual person or class of persons separate and apart from the public in general.</w:t>
      </w:r>
    </w:p>
    <w:p>
      <w:pPr>
        <w:spacing w:before="0" w:after="0" w:line="408" w:lineRule="exact"/>
        <w:ind w:left="0" w:right="0" w:firstLine="576"/>
        <w:jc w:val="left"/>
      </w:pPr>
      <w:r>
        <w:rPr/>
        <w:t xml:space="preserve">(2) Each crisis call center hub designated by the department under any contract or agreement pursuant to this act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section 103 of this act, and appropriate policy and fiscal committees of the legislature, which shall include the committees referenced in this section. The plan must be approved by the office of the chief information officer,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and suicide prevention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24 cents for each radio access line; and</w:t>
      </w:r>
    </w:p>
    <w:p>
      <w:pPr>
        <w:spacing w:before="0" w:after="0" w:line="408" w:lineRule="exact"/>
        <w:ind w:left="0" w:right="0" w:firstLine="576"/>
        <w:jc w:val="left"/>
      </w:pPr>
      <w:r>
        <w:rPr/>
        <w:t xml:space="preserve">(B) Beginning January 1, 2023, the tax rate is 40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and suicide prevention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and suicide prevention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an interconnected voice over internet protocol service line; and</w:t>
      </w:r>
    </w:p>
    <w:p>
      <w:pPr>
        <w:spacing w:before="0" w:after="0" w:line="408" w:lineRule="exact"/>
        <w:ind w:left="0" w:right="0" w:firstLine="576"/>
        <w:jc w:val="left"/>
      </w:pPr>
      <w:r>
        <w:rPr/>
        <w:t xml:space="preserve">(b) Beginning January 1, 2023, the tax rate is 40 cents for an interconnected voice over internet protocol service line.</w:t>
      </w:r>
    </w:p>
    <w:p>
      <w:pPr>
        <w:spacing w:before="0" w:after="0" w:line="408" w:lineRule="exact"/>
        <w:ind w:left="0" w:right="0" w:firstLine="576"/>
        <w:jc w:val="left"/>
      </w:pPr>
      <w:r>
        <w:rPr/>
        <w:t xml:space="preserve">(3) A statewide 988 behavioral health crisis response and suicide prevention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each switched access line; and</w:t>
      </w:r>
    </w:p>
    <w:p>
      <w:pPr>
        <w:spacing w:before="0" w:after="0" w:line="408" w:lineRule="exact"/>
        <w:ind w:left="0" w:right="0" w:firstLine="576"/>
        <w:jc w:val="left"/>
      </w:pPr>
      <w:r>
        <w:rPr/>
        <w:t xml:space="preserve">(b) Beginning January 1, 2023, the tax rate is 40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and suicide prevention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and suicide prevention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and suicide prevention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and suicide prevention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and suicide prevention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and suicide prevention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and suicide prevention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and suicide prevention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and suicide prevention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and suicide prevention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and suicide prevention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and suicide prevention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A city or county may not impose a tax, measured on a per line basis, on radio access lines, interconnected voice over internet protocol service lines, or switched access lines, for the purpose of ensuring the efficient and effective routing of calls made to the 988 crisis hotline to an appropriate crisis hotline center or crisis call center hub; or providing personnel or acute behavioral health, crisis outreach, or crisis stabilization services, as defined in RCW 71.24.025, associated with directly responding to the 988 crisis hotline.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(1) The sum of $23,016,000, or as much thereof as may be necessary, is appropriated for the fiscal biennium ending June 30, 2023, from the statewide 988 behavioral health crisis response and suicide prevention line account. The amount in this subsection is provided solely for the department to route calls to and contract for the operations of call centers and call center hubs. This includes funding for operations, training, and call center information technology and program staff.</w:t>
      </w:r>
    </w:p>
    <w:p>
      <w:pPr>
        <w:spacing w:before="0" w:after="0" w:line="408" w:lineRule="exact"/>
        <w:ind w:left="0" w:right="0" w:firstLine="576"/>
        <w:jc w:val="left"/>
      </w:pPr>
      <w:r>
        <w:rPr/>
        <w:t xml:space="preserve">(2) The sum of $1,000,000, or as much thereof as may be necessary, is appropriated for the fiscal biennium ending June 30, 2023, from the statewide 988 behavioral health crisis response and suicide prevention line account. The amount in this subsection is provided solely for the department to contract for the development and operations of a tribal crisis line.</w:t>
      </w:r>
    </w:p>
    <w:p>
      <w:pPr>
        <w:spacing w:before="0" w:after="0" w:line="408" w:lineRule="exact"/>
        <w:ind w:left="0" w:right="0" w:firstLine="576"/>
        <w:jc w:val="left"/>
      </w:pPr>
      <w:r>
        <w:rPr/>
        <w:t xml:space="preserve">(3) The following sums, or so much thereof as may be necessary, are each appropriated: $189,000 from the statewide 988 behavioral health crisis response and suicide prevention line account for the fiscal biennium ending June 30, 2023; and $80,000 from the state general fund</w:t>
      </w:r>
      <w:r>
        <w:rPr>
          <w:rFonts w:ascii="Times New Roman" w:hAnsi="Times New Roman"/>
        </w:rPr>
        <w:t xml:space="preserve">—</w:t>
      </w:r>
      <w:r>
        <w:rPr/>
        <w:t xml:space="preserve">federal account for the fiscal biennium ending June 30, 2023. The amounts in this subsection are provided solely for the department to provide staff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(4) The sum of $420,000, or as much thereof as may be necessary, is appropriated for the fiscal biennium ending June 30, 2023, from the statewide 988 behavioral health crisis response and suicide prevention line account. The amount in this subsection is provided solely for the department to participate in and provide support to the committee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as much thereof as may be necessary, are each appropriated: $770,000 from the statewide 988 behavioral health crisis response and suicide prevention line account for the fiscal biennium ending June 30, 2023; and $326,000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provide staff and contracted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(2) The following sums, or so much thereof as may be necessary, are each appropriated: $644,000 from the statewide 988 behavioral health crisis response and suicide prevention line account for the fiscal biennium ending June 30, 2023; and $127,000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participate in and provide support to the committee created in section 103 of this act.</w:t>
      </w:r>
    </w:p>
    <w:p>
      <w:pPr>
        <w:spacing w:before="0" w:after="0" w:line="408" w:lineRule="exact"/>
        <w:ind w:left="0" w:right="0" w:firstLine="576"/>
        <w:jc w:val="left"/>
      </w:pPr>
      <w:r>
        <w:rPr/>
        <w:t xml:space="preserve">(3) The following sums, or as much thereof as may be necessary, are each appropriated: $381,000 from the statewide 988 behavioral health crisis response and suicide prevention line account for the fiscal biennium ending June 30, 2023; and $381,000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fulfill its duties as described in section 102(8) of this act. This includes funding for collaboration with managed care organizations, county authorities, and behavioral health administrative services organizations related to crisis services, and the development of processes and best practices for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 or as much thereof as may be necessary, is appropriated for the fiscal biennium ending June 30, 2023, from the statewide 988 behavioral health crisis response and suicide prevention line account to the office of financial management and provided solely to provide staff and contracted services support to the committee created in section 103 of this act. </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649</w:t>
      </w:r>
      <w:r>
        <w:rPr/>
        <w:t xml:space="preserve"> and 2019 c 324 s 5 are each amended to read as follows:</w:t>
      </w:r>
    </w:p>
    <w:p>
      <w:pPr>
        <w:spacing w:before="0" w:after="0" w:line="408" w:lineRule="exact"/>
        <w:ind w:left="0" w:right="0" w:firstLine="576"/>
        <w:jc w:val="left"/>
      </w:pPr>
      <w:r>
        <w:rPr/>
        <w:t xml:space="preserve">The secretary shall license or certify mental health peer</w:t>
      </w:r>
      <w:r>
        <w:rPr>
          <w:u w:val="single"/>
        </w:rPr>
        <w:t xml:space="preserve">-run</w:t>
      </w:r>
      <w:r>
        <w:rPr/>
        <w:t xml:space="preserve">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w:t>
      </w:r>
      <w:r>
        <w:rPr>
          <w:u w:val="single"/>
        </w:rPr>
        <w:t xml:space="preserve">-run</w:t>
      </w:r>
      <w:r>
        <w:rPr/>
        <w:t xml:space="preserve">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1477</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04/24/2021; SENATE ADOPTED 04/24/2021</w:t>
      </w:r>
    </w:p>
    <w:p>
      <w:pPr>
        <w:spacing w:before="0" w:after="0" w:line="408" w:lineRule="exact"/>
        <w:ind w:left="0" w:right="0" w:firstLine="576"/>
        <w:jc w:val="left"/>
      </w:pPr>
      <w:r>
        <w:rPr/>
        <w:t xml:space="preserve">On page 1, line 4 of the title, after "services;" strike the remainder of the title and insert "amending RCW 71.24.649; reenacting and amending RCW 71.24.025 and 71.24.025; adding new sections to chapter 71.24 RCW; adding a new section to chapter 48.43 RCW; adding a new section to chapter 43.06 RCW; adding a new chapter to Title 82 RCW; creating a new section; prescribing penalties; making appropriations;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aba90caa443ab" /></Relationships>
</file>