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079b2dc1bb4328" /></Relationships>
</file>

<file path=word/document.xml><?xml version="1.0" encoding="utf-8"?>
<w:document xmlns:w="http://schemas.openxmlformats.org/wordprocessingml/2006/main">
  <w:body>
    <w:p>
      <w:r>
        <w:rPr>
          <w:b/>
        </w:rPr>
        <w:r>
          <w:rPr/>
          <w:t xml:space="preserve">1480-S2</w:t>
        </w:r>
      </w:r>
      <w:r>
        <w:rPr>
          <w:b/>
        </w:rPr>
        <w:t xml:space="preserve"> </w:t>
        <w:t xml:space="preserve">AMH</w:t>
      </w:r>
      <w:r>
        <w:rPr>
          <w:b/>
        </w:rPr>
        <w:t xml:space="preserve"> </w:t>
        <w:r>
          <w:rPr/>
          <w:t xml:space="preserve">KLOB</w:t>
        </w:r>
      </w:r>
      <w:r>
        <w:rPr>
          <w:b/>
        </w:rPr>
        <w:t xml:space="preserve"> </w:t>
        <w:r>
          <w:rPr/>
          <w:t xml:space="preserve">H1124.1</w:t>
        </w:r>
      </w:r>
      <w:r>
        <w:rPr>
          <w:b/>
        </w:rPr>
        <w:t xml:space="preserve"> - NOT FOR FLOOR USE</w:t>
      </w:r>
    </w:p>
    <w:p>
      <w:pPr>
        <w:ind w:left="0" w:right="0" w:firstLine="576"/>
      </w:pPr>
    </w:p>
    <w:p>
      <w:pPr>
        <w:spacing w:before="480" w:after="0" w:line="408" w:lineRule="exact"/>
      </w:pPr>
      <w:r>
        <w:rPr>
          <w:b/>
          <w:u w:val="single"/>
        </w:rPr>
        <w:t xml:space="preserve">2SHB 1480</w:t>
      </w:r>
      <w:r>
        <w:t xml:space="preserve"> -</w:t>
      </w:r>
      <w:r>
        <w:t xml:space="preserve"> </w:t>
        <w:t xml:space="preserve">H AMD</w:t>
      </w:r>
      <w:r>
        <w:t xml:space="preserve"> </w:t>
      </w:r>
      <w:r>
        <w:rPr>
          <w:b/>
        </w:rPr>
        <w:t xml:space="preserve">121</w:t>
      </w:r>
    </w:p>
    <w:p>
      <w:pPr>
        <w:spacing w:before="0" w:after="0" w:line="408" w:lineRule="exact"/>
        <w:ind w:left="0" w:right="0" w:firstLine="576"/>
        <w:jc w:val="left"/>
      </w:pPr>
      <w:r>
        <w:rPr/>
        <w:t xml:space="preserve">By Representative Kloba</w:t>
      </w:r>
    </w:p>
    <w:p>
      <w:pPr>
        <w:jc w:val="right"/>
      </w:pPr>
      <w:r>
        <w:rPr>
          <w:b/>
        </w:rPr>
        <w:t xml:space="preserve">ADOPTED 02/25/2021</w:t>
      </w:r>
    </w:p>
    <w:p>
      <w:pPr>
        <w:spacing w:before="0" w:after="0" w:line="408" w:lineRule="exact"/>
        <w:ind w:left="0" w:right="0" w:firstLine="576"/>
        <w:jc w:val="left"/>
      </w:pPr>
      <w:r>
        <w:rPr/>
        <w:t xml:space="preserve">On page 3, line 22, after "(9)" insert "Upon delivery of any alcohol product authorized to be delivered under this section, the signature of the person age 21 or over receiving the delivery must be obtained.</w:t>
      </w:r>
    </w:p>
    <w:p>
      <w:pPr>
        <w:spacing w:before="0" w:after="0" w:line="408" w:lineRule="exact"/>
        <w:ind w:left="0" w:right="0" w:firstLine="576"/>
        <w:jc w:val="left"/>
      </w:pPr>
      <w:r>
        <w:rPr/>
        <w:t xml:space="preserve">(10)"</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t xml:space="preserve">On page 3, at the beginning of line 33, strike all material through "(2)" on line 37</w:t>
      </w:r>
    </w:p>
    <w:p>
      <w:pPr>
        <w:spacing w:before="0" w:after="0" w:line="408" w:lineRule="exact"/>
        <w:ind w:left="0" w:right="0" w:firstLine="576"/>
        <w:jc w:val="left"/>
      </w:pPr>
      <w:r>
        <w:rPr/>
        <w:t xml:space="preserve">On page 11, after line 34,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Except as provided in section 2(9) of this act, any temporary authorization or relaxation of requirements provided by the Washington state liquor and cannabis board, in effect on the effective date of this section, related to authorizing the photographing or scanning of customer identification in lieu of obtaining a physical signature to document liquor product delivery or verify the age of customers, expires at the end of the governor's proclamation of emergency related to COVID-19."</w:t>
      </w:r>
    </w:p>
    <w:p>
      <w:pPr>
        <w:spacing w:before="0" w:after="0" w:line="408" w:lineRule="exact"/>
        <w:ind w:left="0" w:right="0" w:firstLine="576"/>
        <w:jc w:val="left"/>
      </w:pPr>
      <w:r>
        <w:rPr/>
        <w:t xml:space="preserve">Renumber the remaining section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(1) Provides that upon delivery of any alcohol product authorized to be delivered under the temporary liquor privileges, the signature of the person age 21 or over receiving the delivery must be obtained.</w:t>
      </w:r>
    </w:p>
    <w:p>
      <w:pPr>
        <w:spacing w:before="0" w:after="0" w:line="408" w:lineRule="exact"/>
        <w:ind w:left="0" w:right="0" w:firstLine="576"/>
        <w:jc w:val="left"/>
      </w:pPr>
      <w:r>
        <w:rPr/>
        <w:t xml:space="preserve">(2) Removes the requirement that the Liquor and Cannabis Board (LCB) must adopt rules authorizing licensees with a delivery endorsement to photograph or scan customer identification in lieu of obtaining a physical signature to document liquor product delivery and verify the age of customers.</w:t>
      </w:r>
    </w:p>
    <w:p>
      <w:pPr>
        <w:spacing w:before="0" w:after="0" w:line="408" w:lineRule="exact"/>
        <w:ind w:left="0" w:right="0" w:firstLine="576"/>
        <w:jc w:val="left"/>
      </w:pPr>
      <w:r>
        <w:rPr/>
        <w:t xml:space="preserve">(3) Specifies that any current temporary authorization or relaxation of requirements provided by the LCB authorizing the photographing or scanning of customer identification in lieu of obtaining a physical signature, to document liquor product delivery or verify the age of customers, expires at the end of the governor's proclamation of emergency related to COVID-19.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d2aa2f56c546df" /></Relationships>
</file>