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eda0dc7b4434e" /></Relationships>
</file>

<file path=word/document.xml><?xml version="1.0" encoding="utf-8"?>
<w:document xmlns:w="http://schemas.openxmlformats.org/wordprocessingml/2006/main">
  <w:body>
    <w:p>
      <w:r>
        <w:rPr>
          <w:b/>
        </w:rPr>
        <w:r>
          <w:rPr/>
          <w:t xml:space="preserve">1727-S</w:t>
        </w:r>
      </w:r>
      <w:r>
        <w:rPr>
          <w:b/>
        </w:rPr>
        <w:t xml:space="preserve"> </w:t>
        <w:t xml:space="preserve">AMH</w:t>
      </w:r>
      <w:r>
        <w:rPr>
          <w:b/>
        </w:rPr>
        <w:t xml:space="preserve"> </w:t>
        <w:r>
          <w:rPr/>
          <w:t xml:space="preserve">VOLZ</w:t>
        </w:r>
      </w:r>
      <w:r>
        <w:rPr>
          <w:b/>
        </w:rPr>
        <w:t xml:space="preserve"> </w:t>
        <w:r>
          <w:rPr/>
          <w:t xml:space="preserve">H2733.1</w:t>
        </w:r>
      </w:r>
      <w:r>
        <w:rPr>
          <w:b/>
        </w:rPr>
        <w:t xml:space="preserve"> - NOT FOR FLOOR USE</w:t>
      </w:r>
    </w:p>
    <w:p>
      <w:pPr>
        <w:ind w:left="0" w:right="0" w:firstLine="576"/>
      </w:pPr>
    </w:p>
    <w:p>
      <w:pPr>
        <w:spacing w:before="480" w:after="0" w:line="408" w:lineRule="exact"/>
      </w:pPr>
      <w:r>
        <w:rPr>
          <w:b/>
          <w:u w:val="single"/>
        </w:rPr>
        <w:t xml:space="preserve">SHB 1727</w:t>
      </w:r>
      <w:r>
        <w:t xml:space="preserve"> -</w:t>
      </w:r>
      <w:r>
        <w:t xml:space="preserve"> </w:t>
        <w:t xml:space="preserve">H AMD</w:t>
      </w:r>
      <w:r>
        <w:t xml:space="preserve"> </w:t>
      </w:r>
      <w:r>
        <w:rPr>
          <w:b/>
        </w:rPr>
        <w:t xml:space="preserve">1143</w:t>
      </w:r>
    </w:p>
    <w:p>
      <w:pPr>
        <w:spacing w:before="0" w:after="0" w:line="408" w:lineRule="exact"/>
        <w:ind w:left="0" w:right="0" w:firstLine="576"/>
        <w:jc w:val="left"/>
      </w:pPr>
      <w:r>
        <w:rPr/>
        <w:t xml:space="preserve">By Representative Volz</w:t>
      </w:r>
    </w:p>
    <w:p>
      <w:pPr>
        <w:jc w:val="right"/>
      </w:pPr>
    </w:p>
    <w:p>
      <w:pPr>
        <w:spacing w:before="0" w:after="0" w:line="408" w:lineRule="exact"/>
        <w:ind w:left="0" w:right="0" w:firstLine="576"/>
        <w:jc w:val="left"/>
      </w:pPr>
      <w:r>
        <w:rPr/>
        <w:t xml:space="preserve">On page 1, beginning on line 15, after "in" strike all material through "</w:t>
      </w:r>
      <w:r>
        <w:rPr>
          <w:u w:val="single"/>
        </w:rPr>
        <w:t xml:space="preserve">November</w:t>
      </w:r>
      <w:r>
        <w:rPr/>
        <w:t xml:space="preserve">" on line 21 and insert "the year in which they may be called. A statewide general election shall be held on the first Tuesday after the first Monday of November of each year. However, the statewide general election held"</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beginning on line 5, after "(c)" strike all material through "</w:t>
      </w:r>
      <w:r>
        <w:rPr>
          <w:strike/>
        </w:rPr>
        <w:t xml:space="preserve">(d) the</w:t>
      </w:r>
      <w:r>
        <w:rPr/>
        <w:t xml:space="preserve">" on line 9 and insert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w:t>
      </w:r>
      <w:r>
        <w:t>((</w:t>
      </w:r>
      <w:r>
        <w:rPr>
          <w:strike/>
        </w:rPr>
        <w:t xml:space="preserve">the</w:t>
      </w:r>
      <w:r>
        <w:rPr/>
        <w:t xml:space="preserve">"</w:t>
      </w:r>
    </w:p>
    <w:p>
      <w:pPr>
        <w:spacing w:before="0" w:after="0" w:line="408" w:lineRule="exact"/>
        <w:ind w:left="0" w:right="0" w:firstLine="576"/>
        <w:jc w:val="left"/>
      </w:pPr>
      <w:r>
        <w:rPr/>
        <w:t xml:space="preserve">On page 2, beginning on line 11, after "</w:t>
      </w:r>
      <w:r>
        <w:rPr>
          <w:strike/>
        </w:rPr>
        <w:t xml:space="preserve">and</w:t>
      </w:r>
      <w:r>
        <w:rPr/>
        <w:t xml:space="preserve">" strike all material through "</w:t>
      </w:r>
      <w:r>
        <w:rPr>
          <w:strike/>
        </w:rPr>
        <w:t xml:space="preserve">electorate</w:t>
      </w:r>
      <w:r>
        <w:rPr/>
        <w:t xml:space="preserve">))" on line 16 and insert "</w:t>
      </w:r>
      <w:r>
        <w:rPr>
          <w:strike/>
        </w:rPr>
        <w:t xml:space="preserve">(e)</w:t>
      </w:r>
      <w:r>
        <w:t>))</w:t>
      </w:r>
      <w:r>
        <w:rPr/>
        <w:t xml:space="preserv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r>
        <w:rPr>
          <w:u w:val="single"/>
        </w:rPr>
        <w:t xml:space="preserve">; (e)</w:t>
      </w:r>
      <w:r>
        <w:rPr/>
        <w:t xml:space="preserve">"</w:t>
      </w:r>
    </w:p>
    <w:p>
      <w:pPr>
        <w:spacing w:before="0" w:after="0" w:line="408" w:lineRule="exact"/>
        <w:ind w:left="0" w:right="0" w:firstLine="576"/>
        <w:jc w:val="left"/>
      </w:pPr>
      <w:r>
        <w:rPr/>
        <w:t xml:space="preserve">On page 2, line 18, after "</w:t>
      </w:r>
      <w:r>
        <w:rPr>
          <w:u w:val="single"/>
        </w:rPr>
        <w:t xml:space="preserve">or</w:t>
      </w:r>
      <w:r>
        <w:rPr/>
        <w:t xml:space="preserve">" strike "</w:t>
      </w:r>
      <w:r>
        <w:rPr>
          <w:u w:val="single"/>
        </w:rPr>
        <w:t xml:space="preserve">(d)</w:t>
      </w:r>
      <w:r>
        <w:rPr/>
        <w:t xml:space="preserve">" and insert "</w:t>
      </w:r>
      <w:r>
        <w:rPr>
          <w:u w:val="single"/>
        </w:rPr>
        <w:t xml:space="preserve">(f)</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Beginning on page 7, line 16, strike all of section 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Reinstates the statewide general election in odd years for state ballot measures (constitutional amendments, initiatives, and referenda) and for vacancies for statewide elected offices, state legislators, and partisan county positions.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7fc4ebf924e42" /></Relationships>
</file>