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db0d3084614098" /></Relationships>
</file>

<file path=word/document.xml><?xml version="1.0" encoding="utf-8"?>
<w:document xmlns:w="http://schemas.openxmlformats.org/wordprocessingml/2006/main">
  <w:body>
    <w:p>
      <w:r>
        <w:rPr>
          <w:b/>
        </w:rPr>
        <w:r>
          <w:rPr/>
          <w:t xml:space="preserve">1767</w:t>
        </w:r>
      </w:r>
      <w:r>
        <w:rPr>
          <w:b/>
        </w:rPr>
        <w:t xml:space="preserve"> </w:t>
        <w:t xml:space="preserve">AMH</w:t>
      </w:r>
      <w:r>
        <w:rPr>
          <w:b/>
        </w:rPr>
        <w:t xml:space="preserve"> </w:t>
        <w:r>
          <w:rPr/>
          <w:t xml:space="preserve">GOEH</w:t>
        </w:r>
      </w:r>
      <w:r>
        <w:rPr>
          <w:b/>
        </w:rPr>
        <w:t xml:space="preserve"> </w:t>
        <w:r>
          <w:rPr/>
          <w:t xml:space="preserve">H2685.1</w:t>
        </w:r>
      </w:r>
      <w:r>
        <w:rPr>
          <w:b/>
        </w:rPr>
        <w:t xml:space="preserve"> - NOT FOR FLOOR USE</w:t>
      </w:r>
    </w:p>
    <w:p>
      <w:pPr>
        <w:ind w:left="0" w:right="0" w:firstLine="576"/>
      </w:pPr>
    </w:p>
    <w:p>
      <w:pPr>
        <w:spacing w:before="480" w:after="0" w:line="408" w:lineRule="exact"/>
      </w:pPr>
      <w:r>
        <w:rPr>
          <w:b/>
          <w:u w:val="single"/>
        </w:rPr>
        <w:t xml:space="preserve">HB 1767</w:t>
      </w:r>
      <w:r>
        <w:t xml:space="preserve"> -</w:t>
      </w:r>
      <w:r>
        <w:t xml:space="preserve"> </w:t>
        <w:t xml:space="preserve">H AMD</w:t>
      </w:r>
      <w:r>
        <w:t xml:space="preserve"> </w:t>
      </w:r>
      <w:r>
        <w:rPr>
          <w:b/>
        </w:rPr>
        <w:t xml:space="preserve">953</w:t>
      </w:r>
    </w:p>
    <w:p>
      <w:pPr>
        <w:spacing w:before="0" w:after="0" w:line="408" w:lineRule="exact"/>
        <w:ind w:left="0" w:right="0" w:firstLine="576"/>
        <w:jc w:val="left"/>
      </w:pPr>
      <w:r>
        <w:rPr/>
        <w:t xml:space="preserve">By Representative Goehner</w:t>
      </w:r>
    </w:p>
    <w:p>
      <w:pPr>
        <w:jc w:val="right"/>
      </w:pPr>
    </w:p>
    <w:p>
      <w:pPr>
        <w:spacing w:before="0" w:after="0" w:line="408" w:lineRule="exact"/>
        <w:ind w:left="0" w:right="0" w:firstLine="576"/>
        <w:jc w:val="left"/>
      </w:pPr>
      <w:r>
        <w:rPr/>
        <w:t xml:space="preserve">On page 3, after line 38, insert the following:</w:t>
      </w:r>
    </w:p>
    <w:p>
      <w:pPr>
        <w:spacing w:before="0" w:after="0" w:line="408" w:lineRule="exact"/>
        <w:ind w:left="0" w:right="0" w:firstLine="576"/>
        <w:jc w:val="left"/>
      </w:pPr>
      <w:r>
        <w:rPr/>
        <w:t xml:space="preserve">"(8) Any beneficial electrification plan adopted by a municipal utility pursuant to this section must require the utility to include a program to replace a minimum of 50 percent of the electric resistant heating in the utility's service area with more efficient forms of electric space heating before the utility may consider actions that would result in the conversion of appliances or other energy end uses to electricity from a fossil fuel or wood energy source."</w:t>
      </w:r>
    </w:p>
    <w:p>
      <w:pPr>
        <w:spacing w:before="0" w:after="0" w:line="408" w:lineRule="exact"/>
        <w:ind w:left="0" w:right="0" w:firstLine="576"/>
        <w:jc w:val="left"/>
      </w:pPr>
      <w:r>
        <w:rPr/>
        <w:t xml:space="preserve">On page 6, after line 7, insert the following:</w:t>
      </w:r>
    </w:p>
    <w:p>
      <w:pPr>
        <w:spacing w:before="0" w:after="0" w:line="408" w:lineRule="exact"/>
        <w:ind w:left="0" w:right="0" w:firstLine="576"/>
        <w:jc w:val="left"/>
      </w:pPr>
      <w:r>
        <w:rPr/>
        <w:t xml:space="preserve">"(8) Any beneficial electrification plan adopted by a public utility district pursuant to this section must require the public utility district to include a program to replace a minimum of 50 percent of the electric resistant heating in the public utility district's service area with more efficient forms of electric space heating before the public utility district may consider actions that would result in the conversion of appliances or other energy end uses to electricity from a fossil fuel or wood energy source."</w:t>
      </w:r>
    </w:p>
    <w:p>
      <w:pPr>
        <w:spacing w:before="0" w:after="0" w:line="408" w:lineRule="exact"/>
        <w:ind w:left="0" w:right="0" w:firstLine="576"/>
        <w:jc w:val="left"/>
      </w:pPr>
      <w:r>
        <w:rPr>
          <w:u w:val="single"/>
        </w:rPr>
        <w:t xml:space="preserve">EFFECT:</w:t>
      </w:r>
      <w:r>
        <w:rPr/>
        <w:t xml:space="preserve"> Requires municipal utilities and public utility districts, as part of a beneficial electrification plan, to include a program to replace a minimum of 50% of the electric resistant heating in the utility's service area with more efficient forms of electric space heating before the utility can then consider actions that would result in the conversion of appliances or other energy end uses to electricity from a wood or fossil fuel energy source.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df7d182e74751" /></Relationships>
</file>