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9e279235bd415d" /></Relationships>
</file>

<file path=word/document.xml><?xml version="1.0" encoding="utf-8"?>
<w:document xmlns:w="http://schemas.openxmlformats.org/wordprocessingml/2006/main">
  <w:body>
    <w:p>
      <w:r>
        <w:rPr>
          <w:b/>
        </w:rPr>
        <w:r>
          <w:rPr/>
          <w:t xml:space="preserve">1793-S</w:t>
        </w:r>
      </w:r>
      <w:r>
        <w:rPr>
          <w:b/>
        </w:rPr>
        <w:t xml:space="preserve"> </w:t>
        <w:t xml:space="preserve">AMH</w:t>
      </w:r>
      <w:r>
        <w:rPr>
          <w:b/>
        </w:rPr>
        <w:t xml:space="preserve"> </w:t>
        <w:r>
          <w:rPr/>
          <w:t xml:space="preserve">HACK</w:t>
        </w:r>
      </w:r>
      <w:r>
        <w:rPr>
          <w:b/>
        </w:rPr>
        <w:t xml:space="preserve"> </w:t>
        <w:r>
          <w:rPr/>
          <w:t xml:space="preserve">H2658.1</w:t>
        </w:r>
      </w:r>
      <w:r>
        <w:rPr>
          <w:b/>
        </w:rPr>
        <w:t xml:space="preserve"> - NOT FOR FLOOR USE</w:t>
      </w:r>
    </w:p>
    <w:p>
      <w:pPr>
        <w:ind w:left="0" w:right="0" w:firstLine="576"/>
      </w:pPr>
    </w:p>
    <w:p>
      <w:pPr>
        <w:spacing w:before="480" w:after="0" w:line="408" w:lineRule="exact"/>
      </w:pPr>
      <w:r>
        <w:rPr>
          <w:b/>
          <w:u w:val="single"/>
        </w:rPr>
        <w:t xml:space="preserve">SHB 1793</w:t>
      </w:r>
      <w:r>
        <w:t xml:space="preserve"> -</w:t>
      </w:r>
      <w:r>
        <w:t xml:space="preserve"> </w:t>
        <w:t xml:space="preserve">H AMD</w:t>
      </w:r>
      <w:r>
        <w:t xml:space="preserve"> </w:t>
      </w:r>
      <w:r>
        <w:rPr>
          <w:b/>
        </w:rPr>
        <w:t xml:space="preserve">877</w:t>
      </w:r>
    </w:p>
    <w:p>
      <w:pPr>
        <w:spacing w:before="0" w:after="0" w:line="408" w:lineRule="exact"/>
        <w:ind w:left="0" w:right="0" w:firstLine="576"/>
        <w:jc w:val="left"/>
      </w:pPr>
      <w:r>
        <w:rPr/>
        <w:t xml:space="preserve">By Representative Hackney</w:t>
      </w:r>
    </w:p>
    <w:p>
      <w:pPr>
        <w:jc w:val="right"/>
      </w:pPr>
      <w:r>
        <w:rPr>
          <w:b/>
        </w:rPr>
        <w:t xml:space="preserve">ADOPTED 02/09/2022</w:t>
      </w:r>
    </w:p>
    <w:p>
      <w:pPr>
        <w:spacing w:before="0" w:after="0" w:line="408" w:lineRule="exact"/>
        <w:ind w:left="0" w:right="0" w:firstLine="576"/>
        <w:jc w:val="left"/>
      </w:pPr>
      <w:r>
        <w:rPr/>
        <w:t xml:space="preserve">On page 3, beginning on line 30, after "cost." strike all material through "price." on line 34</w:t>
      </w:r>
    </w:p>
    <w:p>
      <w:pPr>
        <w:spacing w:before="0" w:after="0" w:line="408" w:lineRule="exact"/>
        <w:ind w:left="0" w:right="0" w:firstLine="576"/>
        <w:jc w:val="left"/>
      </w:pPr>
      <w:r>
        <w:rPr/>
        <w:t xml:space="preserve">On page 3, at the beginning of line 35, strike "the buyer or"</w:t>
      </w:r>
    </w:p>
    <w:p>
      <w:pPr>
        <w:spacing w:before="0" w:after="0" w:line="408" w:lineRule="exact"/>
        <w:ind w:left="0" w:right="0" w:firstLine="576"/>
        <w:jc w:val="left"/>
      </w:pPr>
      <w:r>
        <w:rPr/>
        <w:t xml:space="preserve">On page 4, beginning on line 21, strike all of subsection (9)</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7, at the beginning of line 23, strike all material through "price." on line 27</w:t>
      </w:r>
    </w:p>
    <w:p>
      <w:pPr>
        <w:spacing w:before="0" w:after="0" w:line="408" w:lineRule="exact"/>
        <w:ind w:left="0" w:right="0" w:firstLine="576"/>
        <w:jc w:val="left"/>
      </w:pPr>
      <w:r>
        <w:rPr/>
        <w:t xml:space="preserve">On page 7, line 27, after "requires" strike all material through "or"</w:t>
      </w:r>
    </w:p>
    <w:p>
      <w:pPr>
        <w:spacing w:before="0" w:after="0" w:line="408" w:lineRule="exact"/>
        <w:ind w:left="0" w:right="0" w:firstLine="576"/>
        <w:jc w:val="left"/>
      </w:pPr>
      <w:r>
        <w:rPr/>
        <w:t xml:space="preserve">On page 8, beginning on line 13, strike all of subsection (9)</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Beginning on page 10, at the beginning of line 37, strike all material through "price." on page 11, line 2</w:t>
      </w:r>
    </w:p>
    <w:p>
      <w:pPr>
        <w:spacing w:before="0" w:after="0" w:line="408" w:lineRule="exact"/>
        <w:ind w:left="0" w:right="0" w:firstLine="576"/>
        <w:jc w:val="left"/>
      </w:pPr>
      <w:r>
        <w:rPr/>
        <w:t xml:space="preserve">On page 11, line 1, after "requires" strike all material through "or"</w:t>
      </w:r>
    </w:p>
    <w:p>
      <w:pPr>
        <w:spacing w:before="0" w:after="0" w:line="408" w:lineRule="exact"/>
        <w:ind w:left="0" w:right="0" w:firstLine="576"/>
        <w:jc w:val="left"/>
      </w:pPr>
      <w:r>
        <w:rPr/>
        <w:t xml:space="preserve">On page 11, beginning on line 25, strike all of subsection (9)</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14, at the beginning of line 24, strike all material through "price." on line 28</w:t>
      </w:r>
    </w:p>
    <w:p>
      <w:pPr>
        <w:spacing w:before="0" w:after="0" w:line="408" w:lineRule="exact"/>
        <w:ind w:left="0" w:right="0" w:firstLine="576"/>
        <w:jc w:val="left"/>
      </w:pPr>
      <w:r>
        <w:rPr/>
        <w:t xml:space="preserve">On page 14, line 28, after "requires" strike all material through "or"</w:t>
      </w:r>
    </w:p>
    <w:p>
      <w:pPr>
        <w:spacing w:before="0" w:after="0" w:line="408" w:lineRule="exact"/>
        <w:ind w:left="0" w:right="0" w:firstLine="576"/>
        <w:jc w:val="left"/>
      </w:pPr>
      <w:r>
        <w:rPr/>
        <w:t xml:space="preserve">On page 15, beginning on line 15, strike all of subsection (9)</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16, after line 10,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64</w:t>
      </w:r>
      <w:r>
        <w:rPr/>
        <w:t xml:space="preserve">.</w:t>
      </w:r>
      <w:r>
        <w:t xml:space="preserve">34</w:t>
      </w:r>
      <w:r>
        <w:rPr/>
        <w:t xml:space="preserve">.</w:t>
      </w:r>
      <w:r>
        <w:t xml:space="preserve">425</w:t>
      </w:r>
      <w:r>
        <w:rPr/>
        <w:t xml:space="preserve"> and 2011 c 48 s 1 are each amended to read as follows:</w:t>
      </w:r>
    </w:p>
    <w:p>
      <w:pPr>
        <w:spacing w:before="0" w:after="0" w:line="408" w:lineRule="exact"/>
        <w:ind w:left="0" w:right="0" w:firstLine="576"/>
        <w:jc w:val="left"/>
      </w:pPr>
      <w:r>
        <w:rPr/>
        <w:t xml:space="preserve">(1) Except in the case of a sale where delivery of a public offering statement is required, or unless exempt under RCW 64.34.400(2), a unit owner shall furnish to a purchaser before execution of any contract for sale of a unit, or otherwise before conveyance, a resale certificate, signed by an officer or authorized agent of the association and based on the books and records of the association and the actual knowledge of the person signing the certificate, containing:</w:t>
      </w:r>
    </w:p>
    <w:p>
      <w:pPr>
        <w:spacing w:before="0" w:after="0" w:line="408" w:lineRule="exact"/>
        <w:ind w:left="0" w:right="0" w:firstLine="576"/>
        <w:jc w:val="left"/>
      </w:pPr>
      <w:r>
        <w:rPr/>
        <w:t xml:space="preserve">(a) A statement disclosing any right of first refusal or other restraint on the free alienability of the unit contained in the declaration;</w:t>
      </w:r>
    </w:p>
    <w:p>
      <w:pPr>
        <w:spacing w:before="0" w:after="0" w:line="408" w:lineRule="exact"/>
        <w:ind w:left="0" w:right="0" w:firstLine="576"/>
        <w:jc w:val="left"/>
      </w:pPr>
      <w:r>
        <w:rPr/>
        <w:t xml:space="preserve">(b) A statement setting forth the amount of the monthly common expense assessment and any unpaid common expense or special assessment currently due and payable from the selling unit owner and a statement of any special assessments that have been levied against the unit which have not been paid even though not yet due;</w:t>
      </w:r>
    </w:p>
    <w:p>
      <w:pPr>
        <w:spacing w:before="0" w:after="0" w:line="408" w:lineRule="exact"/>
        <w:ind w:left="0" w:right="0" w:firstLine="576"/>
        <w:jc w:val="left"/>
      </w:pPr>
      <w:r>
        <w:rPr/>
        <w:t xml:space="preserve">(c) A statement, which shall be current to within </w:t>
      </w:r>
      <w:r>
        <w:t>((</w:t>
      </w:r>
      <w:r>
        <w:rPr>
          <w:strike/>
        </w:rPr>
        <w:t xml:space="preserve">forty-five</w:t>
      </w:r>
      <w:r>
        <w:t>))</w:t>
      </w:r>
      <w:r>
        <w:rPr/>
        <w:t xml:space="preserve"> </w:t>
      </w:r>
      <w:r>
        <w:rPr>
          <w:u w:val="single"/>
        </w:rPr>
        <w:t xml:space="preserve">45</w:t>
      </w:r>
      <w:r>
        <w:rPr/>
        <w:t xml:space="preserve"> days, of any common expenses or special assessments against any unit in the condominium that are past due over </w:t>
      </w:r>
      <w:r>
        <w:t>((</w:t>
      </w:r>
      <w:r>
        <w:rPr>
          <w:strike/>
        </w:rPr>
        <w:t xml:space="preserve">thirty</w:t>
      </w:r>
      <w:r>
        <w:t>))</w:t>
      </w:r>
      <w:r>
        <w:rPr/>
        <w:t xml:space="preserve"> </w:t>
      </w:r>
      <w:r>
        <w:rPr>
          <w:u w:val="single"/>
        </w:rPr>
        <w:t xml:space="preserve">30</w:t>
      </w:r>
      <w:r>
        <w:rPr/>
        <w:t xml:space="preserve"> days;</w:t>
      </w:r>
    </w:p>
    <w:p>
      <w:pPr>
        <w:spacing w:before="0" w:after="0" w:line="408" w:lineRule="exact"/>
        <w:ind w:left="0" w:right="0" w:firstLine="576"/>
        <w:jc w:val="left"/>
      </w:pPr>
      <w:r>
        <w:rPr/>
        <w:t xml:space="preserve">(d) A statement, which shall be current to within </w:t>
      </w:r>
      <w:r>
        <w:t>((</w:t>
      </w:r>
      <w:r>
        <w:rPr>
          <w:strike/>
        </w:rPr>
        <w:t xml:space="preserve">forty-five</w:t>
      </w:r>
      <w:r>
        <w:t>))</w:t>
      </w:r>
      <w:r>
        <w:rPr/>
        <w:t xml:space="preserve"> </w:t>
      </w:r>
      <w:r>
        <w:rPr>
          <w:u w:val="single"/>
        </w:rPr>
        <w:t xml:space="preserve">45</w:t>
      </w:r>
      <w:r>
        <w:rPr/>
        <w:t xml:space="preserve"> days, of any obligation of the association which is past due over </w:t>
      </w:r>
      <w:r>
        <w:t>((</w:t>
      </w:r>
      <w:r>
        <w:rPr>
          <w:strike/>
        </w:rPr>
        <w:t xml:space="preserve">thirty</w:t>
      </w:r>
      <w:r>
        <w:t>))</w:t>
      </w:r>
      <w:r>
        <w:rPr/>
        <w:t xml:space="preserve"> </w:t>
      </w:r>
      <w:r>
        <w:rPr>
          <w:u w:val="single"/>
        </w:rPr>
        <w:t xml:space="preserve">30</w:t>
      </w:r>
      <w:r>
        <w:rPr/>
        <w:t xml:space="preserve"> days;</w:t>
      </w:r>
    </w:p>
    <w:p>
      <w:pPr>
        <w:spacing w:before="0" w:after="0" w:line="408" w:lineRule="exact"/>
        <w:ind w:left="0" w:right="0" w:firstLine="576"/>
        <w:jc w:val="left"/>
      </w:pPr>
      <w:r>
        <w:rPr/>
        <w:t xml:space="preserve">(e) A statement of any other fees payable by unit owners;</w:t>
      </w:r>
    </w:p>
    <w:p>
      <w:pPr>
        <w:spacing w:before="0" w:after="0" w:line="408" w:lineRule="exact"/>
        <w:ind w:left="0" w:right="0" w:firstLine="576"/>
        <w:jc w:val="left"/>
      </w:pPr>
      <w:r>
        <w:rPr/>
        <w:t xml:space="preserve">(f) A statement of any anticipated repair or replacement cost in excess of five percent of the annual budget of the association that has been approved by the board of directors;</w:t>
      </w:r>
    </w:p>
    <w:p>
      <w:pPr>
        <w:spacing w:before="0" w:after="0" w:line="408" w:lineRule="exact"/>
        <w:ind w:left="0" w:right="0" w:firstLine="576"/>
        <w:jc w:val="left"/>
      </w:pPr>
      <w:r>
        <w:rPr/>
        <w:t xml:space="preserve">(g) A statement of the amount of any reserves for repair or replacement and of any portions of those reserves currently designated by the association for any specified projects;</w:t>
      </w:r>
    </w:p>
    <w:p>
      <w:pPr>
        <w:spacing w:before="0" w:after="0" w:line="408" w:lineRule="exact"/>
        <w:ind w:left="0" w:right="0" w:firstLine="576"/>
        <w:jc w:val="left"/>
      </w:pPr>
      <w:r>
        <w:rPr/>
        <w:t xml:space="preserve">(h) The annual financial statement of the association, including the audit report if it has been prepared, for the year immediately preceding the current year;</w:t>
      </w:r>
    </w:p>
    <w:p>
      <w:pPr>
        <w:spacing w:before="0" w:after="0" w:line="408" w:lineRule="exact"/>
        <w:ind w:left="0" w:right="0" w:firstLine="576"/>
        <w:jc w:val="left"/>
      </w:pPr>
      <w:r>
        <w:rPr/>
        <w:t xml:space="preserve">(i) A balance sheet and a revenue and expense statement of the association prepared on an accrual basis, which shall be current to within </w:t>
      </w:r>
      <w:r>
        <w:t>((</w:t>
      </w:r>
      <w:r>
        <w:rPr>
          <w:strike/>
        </w:rPr>
        <w:t xml:space="preserve">one hundred twenty</w:t>
      </w:r>
      <w:r>
        <w:t>))</w:t>
      </w:r>
      <w:r>
        <w:rPr/>
        <w:t xml:space="preserve"> </w:t>
      </w:r>
      <w:r>
        <w:rPr>
          <w:u w:val="single"/>
        </w:rPr>
        <w:t xml:space="preserve">120</w:t>
      </w:r>
      <w:r>
        <w:rPr/>
        <w:t xml:space="preserve"> days;</w:t>
      </w:r>
    </w:p>
    <w:p>
      <w:pPr>
        <w:spacing w:before="0" w:after="0" w:line="408" w:lineRule="exact"/>
        <w:ind w:left="0" w:right="0" w:firstLine="576"/>
        <w:jc w:val="left"/>
      </w:pPr>
      <w:r>
        <w:rPr/>
        <w:t xml:space="preserve">(j) The current operating budget of the association;</w:t>
      </w:r>
    </w:p>
    <w:p>
      <w:pPr>
        <w:spacing w:before="0" w:after="0" w:line="408" w:lineRule="exact"/>
        <w:ind w:left="0" w:right="0" w:firstLine="576"/>
        <w:jc w:val="left"/>
      </w:pPr>
      <w:r>
        <w:rPr/>
        <w:t xml:space="preserve">(k) A statement of any unsatisfied judgments against the association and the status of any pending suits or legal proceedings in which the association is a plaintiff or defendant;</w:t>
      </w:r>
    </w:p>
    <w:p>
      <w:pPr>
        <w:spacing w:before="0" w:after="0" w:line="408" w:lineRule="exact"/>
        <w:ind w:left="0" w:right="0" w:firstLine="576"/>
        <w:jc w:val="left"/>
      </w:pPr>
      <w:r>
        <w:rPr/>
        <w:t xml:space="preserve">(l) A statement describing any insurance coverage provided for the benefit of unit owners;</w:t>
      </w:r>
    </w:p>
    <w:p>
      <w:pPr>
        <w:spacing w:before="0" w:after="0" w:line="408" w:lineRule="exact"/>
        <w:ind w:left="0" w:right="0" w:firstLine="576"/>
        <w:jc w:val="left"/>
      </w:pPr>
      <w:r>
        <w:rPr/>
        <w:t xml:space="preserve">(m) A statement as to whether there are any alterations or improvements to the unit or to the limited common elements assigned thereto that violate any provision of the declaration;</w:t>
      </w:r>
    </w:p>
    <w:p>
      <w:pPr>
        <w:spacing w:before="0" w:after="0" w:line="408" w:lineRule="exact"/>
        <w:ind w:left="0" w:right="0" w:firstLine="576"/>
        <w:jc w:val="left"/>
      </w:pPr>
      <w:r>
        <w:rPr/>
        <w:t xml:space="preserve">(n) A statement of the number of units, if any, still owned by the declarant, whether the declarant has transferred control of the association to the unit owners, and the date of such transfer;</w:t>
      </w:r>
    </w:p>
    <w:p>
      <w:pPr>
        <w:spacing w:before="0" w:after="0" w:line="408" w:lineRule="exact"/>
        <w:ind w:left="0" w:right="0" w:firstLine="576"/>
        <w:jc w:val="left"/>
      </w:pPr>
      <w:r>
        <w:rPr/>
        <w:t xml:space="preserve">(o) A statement as to whether there are any violations of the health or building codes with respect to the unit, the limited common elements assigned thereto, or any other portion of the condominium;</w:t>
      </w:r>
    </w:p>
    <w:p>
      <w:pPr>
        <w:spacing w:before="0" w:after="0" w:line="408" w:lineRule="exact"/>
        <w:ind w:left="0" w:right="0" w:firstLine="576"/>
        <w:jc w:val="left"/>
      </w:pPr>
      <w:r>
        <w:rPr/>
        <w:t xml:space="preserve">(p) A statement of the remaining term of any leasehold estate affecting the condominium and the provisions governing any extension or renewal thereof;</w:t>
      </w:r>
    </w:p>
    <w:p>
      <w:pPr>
        <w:spacing w:before="0" w:after="0" w:line="408" w:lineRule="exact"/>
        <w:ind w:left="0" w:right="0" w:firstLine="576"/>
        <w:jc w:val="left"/>
      </w:pPr>
      <w:r>
        <w:rPr/>
        <w:t xml:space="preserve">(q) A copy of the declaration, the bylaws, the rules or regulations of the association, the association's current reserve study, if any, and any other information reasonably requested by mortgagees of prospective purchasers of units. Information requested generally by the federal national mortgage association, the federal home loan bank board, the government national mortgage association, the veterans administration and the department of housing and urban development shall be deemed reasonable, provided such information is reasonably available to the association;</w:t>
      </w:r>
    </w:p>
    <w:p>
      <w:pPr>
        <w:spacing w:before="0" w:after="0" w:line="408" w:lineRule="exact"/>
        <w:ind w:left="0" w:right="0" w:firstLine="576"/>
        <w:jc w:val="left"/>
      </w:pPr>
      <w:r>
        <w:rPr/>
        <w:t xml:space="preserve">(r) A statement, as required by RCW 64.35.210, as to whether the units or common elements of the condominium are covered by a qualified warranty, and a history of claims under any such warranty; </w:t>
      </w:r>
      <w:r>
        <w:t>((</w:t>
      </w:r>
      <w:r>
        <w:rPr>
          <w:strike/>
        </w:rPr>
        <w:t xml:space="preserve">and</w:t>
      </w:r>
      <w:r>
        <w:t>))</w:t>
      </w:r>
    </w:p>
    <w:p>
      <w:pPr>
        <w:spacing w:before="0" w:after="0" w:line="408" w:lineRule="exact"/>
        <w:ind w:left="0" w:right="0" w:firstLine="576"/>
        <w:jc w:val="left"/>
      </w:pPr>
      <w:r>
        <w:rPr/>
        <w:t xml:space="preserve">(s) </w:t>
      </w:r>
      <w:r>
        <w:rPr>
          <w:u w:val="single"/>
        </w:rPr>
        <w:t xml:space="preserve">A statement describing any requirements related to electric vehicle charging stations located in the unit or the limited common elements assigned to the unit, including application status, insurance information, maintenance responsibilities, and any associated costs; and</w:t>
      </w:r>
    </w:p>
    <w:p>
      <w:pPr>
        <w:spacing w:before="0" w:after="0" w:line="408" w:lineRule="exact"/>
        <w:ind w:left="0" w:right="0" w:firstLine="576"/>
        <w:jc w:val="left"/>
      </w:pPr>
      <w:r>
        <w:rPr>
          <w:u w:val="single"/>
        </w:rPr>
        <w:t xml:space="preserve">(t)</w:t>
      </w:r>
      <w:r>
        <w:rPr/>
        <w:t xml:space="preserve"> If the association does not have a reserve study that has been prepared in accordance with RCW 64.34.380 and 64.34.382 or its governing documents, the following disclosure:</w:t>
      </w:r>
    </w:p>
    <w:p>
      <w:pPr>
        <w:spacing w:before="120" w:after="0" w:line="408" w:lineRule="exact"/>
        <w:ind w:left="576" w:right="576" w:firstLine="576"/>
        <w:jc w:val="left"/>
      </w:pPr>
      <w:r>
        <w:rPr/>
        <w:t xml:space="preserve">"This association does not have a current reserve study. The lack of a current reserve study poses certain risks to you, the purchaser. Insufficient reserves may, under some circumstances, require you to pay on demand as a special assessment your share of common expenses for the cost of major maintenance, repair, or replacement of a common element."</w:t>
      </w:r>
    </w:p>
    <w:p>
      <w:pPr>
        <w:spacing w:before="120" w:after="0" w:line="408" w:lineRule="exact"/>
        <w:ind w:left="0" w:right="0" w:firstLine="576"/>
        <w:jc w:val="left"/>
      </w:pPr>
      <w:r>
        <w:rPr/>
        <w:t xml:space="preserve">(2) The association, within </w:t>
      </w:r>
      <w:r>
        <w:t>((</w:t>
      </w:r>
      <w:r>
        <w:rPr>
          <w:strike/>
        </w:rPr>
        <w:t xml:space="preserve">ten</w:t>
      </w:r>
      <w:r>
        <w:t>))</w:t>
      </w:r>
      <w:r>
        <w:rPr/>
        <w:t xml:space="preserve"> </w:t>
      </w:r>
      <w:r>
        <w:rPr>
          <w:u w:val="single"/>
        </w:rPr>
        <w:t xml:space="preserve">10</w:t>
      </w:r>
      <w:r>
        <w:rPr/>
        <w:t xml:space="preserve"> days after a request by a unit owner, and subject to payment of any fee imposed pursuant to RCW 64.34.304(1)(l), shall furnish a resale certificate signed by an officer or authorized agent of the association and containing the information necessary to enable the unit owner to comply with this section. For the purposes of this chapter, a reasonable charge for the preparation of a resale certificate may not exceed </w:t>
      </w:r>
      <w:r>
        <w:t>((</w:t>
      </w:r>
      <w:r>
        <w:rPr>
          <w:strike/>
        </w:rPr>
        <w:t xml:space="preserve">two hundred seventy-five dollars</w:t>
      </w:r>
      <w:r>
        <w:t>))</w:t>
      </w:r>
      <w:r>
        <w:rPr/>
        <w:t xml:space="preserve"> </w:t>
      </w:r>
      <w:r>
        <w:rPr>
          <w:u w:val="single"/>
        </w:rPr>
        <w:t xml:space="preserve">$275</w:t>
      </w:r>
      <w:r>
        <w:rPr/>
        <w:t xml:space="preserve">. The association may charge a unit owner a nominal fee for updating a resale certificate within six months of the unit owner's request. The unit owner shall also sign the certificate but the unit owner is not liable to the purchaser for any erroneous information provided by the association and included in the certificate unless and to the extent the unit owner had actual knowledge thereof.</w:t>
      </w:r>
    </w:p>
    <w:p>
      <w:pPr>
        <w:spacing w:before="0" w:after="0" w:line="408" w:lineRule="exact"/>
        <w:ind w:left="0" w:right="0" w:firstLine="576"/>
        <w:jc w:val="left"/>
      </w:pPr>
      <w:r>
        <w:rPr/>
        <w:t xml:space="preserve">(3) A purchaser is not liable for any unpaid assessment or fee against the unit as of the date of the certificate greater than the amount set forth in the certificate prepared by the association unless and to the extent such purchaser had actual knowledge thereof. A unit owner is not liable to a purchaser for the failure or delay of the association to provide the certificate in a timely manner, but the purchaser's contract is voidable by the purchaser until the certificate has been provided and for five days thereafter or until conveyance, whichever occurs first.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640</w:t>
      </w:r>
      <w:r>
        <w:rPr/>
        <w:t xml:space="preserve"> and 2018 c 277 s 409 are each amended to read as follows:</w:t>
      </w:r>
    </w:p>
    <w:p>
      <w:pPr>
        <w:spacing w:before="0" w:after="0" w:line="408" w:lineRule="exact"/>
        <w:ind w:left="0" w:right="0" w:firstLine="576"/>
        <w:jc w:val="left"/>
      </w:pPr>
      <w:r>
        <w:rPr/>
        <w:t xml:space="preserve">(1) Except in the case of a sale when delivery of a public offering statement is required, or unless exempt under RCW 64.90.600(2), a unit owner must furnish to a purchaser before execution of any contract for sale of a unit, or otherwise before conveyance, a resale certificate, signed by an officer or authorized agent of the association and based on the books and records of the association and the actual knowledge of the person signing the certificate, containing:</w:t>
      </w:r>
    </w:p>
    <w:p>
      <w:pPr>
        <w:spacing w:before="0" w:after="0" w:line="408" w:lineRule="exact"/>
        <w:ind w:left="0" w:right="0" w:firstLine="576"/>
        <w:jc w:val="left"/>
      </w:pPr>
      <w:r>
        <w:rPr/>
        <w:t xml:space="preserve">(a) A statement disclosing any right of first refusal or other restraint on the free alienability of the unit contained in the declaration;</w:t>
      </w:r>
    </w:p>
    <w:p>
      <w:pPr>
        <w:spacing w:before="0" w:after="0" w:line="408" w:lineRule="exact"/>
        <w:ind w:left="0" w:right="0" w:firstLine="576"/>
        <w:jc w:val="left"/>
      </w:pPr>
      <w:r>
        <w:rPr/>
        <w:t xml:space="preserve">(b) With respect to the selling unit owner's unit, a statement setting forth the amount of any assessment currently due, any delinquent assessments, and a statement of any special assessments that have been levied and have not been paid even though not yet due;</w:t>
      </w:r>
    </w:p>
    <w:p>
      <w:pPr>
        <w:spacing w:before="0" w:after="0" w:line="408" w:lineRule="exact"/>
        <w:ind w:left="0" w:right="0" w:firstLine="576"/>
        <w:jc w:val="left"/>
      </w:pPr>
      <w:r>
        <w:rPr/>
        <w:t xml:space="preserve">(c) A statement, which must be current to within </w:t>
      </w:r>
      <w:r>
        <w:t>((</w:t>
      </w:r>
      <w:r>
        <w:rPr>
          <w:strike/>
        </w:rPr>
        <w:t xml:space="preserve">forty-five</w:t>
      </w:r>
      <w:r>
        <w:t>))</w:t>
      </w:r>
      <w:r>
        <w:rPr/>
        <w:t xml:space="preserve"> </w:t>
      </w:r>
      <w:r>
        <w:rPr>
          <w:u w:val="single"/>
        </w:rPr>
        <w:t xml:space="preserve">45</w:t>
      </w:r>
      <w:r>
        <w:rPr/>
        <w:t xml:space="preserve"> days, of any assessments against any unit in the condominium that are past due over </w:t>
      </w:r>
      <w:r>
        <w:t>((</w:t>
      </w:r>
      <w:r>
        <w:rPr>
          <w:strike/>
        </w:rPr>
        <w:t xml:space="preserve">thirty</w:t>
      </w:r>
      <w:r>
        <w:t>))</w:t>
      </w:r>
      <w:r>
        <w:rPr/>
        <w:t xml:space="preserve"> </w:t>
      </w:r>
      <w:r>
        <w:rPr>
          <w:u w:val="single"/>
        </w:rPr>
        <w:t xml:space="preserve">30</w:t>
      </w:r>
      <w:r>
        <w:rPr/>
        <w:t xml:space="preserve"> days;</w:t>
      </w:r>
    </w:p>
    <w:p>
      <w:pPr>
        <w:spacing w:before="0" w:after="0" w:line="408" w:lineRule="exact"/>
        <w:ind w:left="0" w:right="0" w:firstLine="576"/>
        <w:jc w:val="left"/>
      </w:pPr>
      <w:r>
        <w:rPr/>
        <w:t xml:space="preserve">(d) A statement, which must be current to within </w:t>
      </w:r>
      <w:r>
        <w:t>((</w:t>
      </w:r>
      <w:r>
        <w:rPr>
          <w:strike/>
        </w:rPr>
        <w:t xml:space="preserve">forty-five</w:t>
      </w:r>
      <w:r>
        <w:t>))</w:t>
      </w:r>
      <w:r>
        <w:rPr/>
        <w:t xml:space="preserve"> </w:t>
      </w:r>
      <w:r>
        <w:rPr>
          <w:u w:val="single"/>
        </w:rPr>
        <w:t xml:space="preserve">45</w:t>
      </w:r>
      <w:r>
        <w:rPr/>
        <w:t xml:space="preserve"> days, of any monetary obligation of the association that is past due over </w:t>
      </w:r>
      <w:r>
        <w:t>((</w:t>
      </w:r>
      <w:r>
        <w:rPr>
          <w:strike/>
        </w:rPr>
        <w:t xml:space="preserve">thirty</w:t>
      </w:r>
      <w:r>
        <w:t>))</w:t>
      </w:r>
      <w:r>
        <w:rPr/>
        <w:t xml:space="preserve"> </w:t>
      </w:r>
      <w:r>
        <w:rPr>
          <w:u w:val="single"/>
        </w:rPr>
        <w:t xml:space="preserve">30</w:t>
      </w:r>
      <w:r>
        <w:rPr/>
        <w:t xml:space="preserve"> days;</w:t>
      </w:r>
    </w:p>
    <w:p>
      <w:pPr>
        <w:spacing w:before="0" w:after="0" w:line="408" w:lineRule="exact"/>
        <w:ind w:left="0" w:right="0" w:firstLine="576"/>
        <w:jc w:val="left"/>
      </w:pPr>
      <w:r>
        <w:rPr/>
        <w:t xml:space="preserve">(e) A statement of any other fees payable to the association by unit owners;</w:t>
      </w:r>
    </w:p>
    <w:p>
      <w:pPr>
        <w:spacing w:before="0" w:after="0" w:line="408" w:lineRule="exact"/>
        <w:ind w:left="0" w:right="0" w:firstLine="576"/>
        <w:jc w:val="left"/>
      </w:pPr>
      <w:r>
        <w:rPr/>
        <w:t xml:space="preserve">(f) A statement of any expenditure or anticipated repair or replacement cost reasonably anticipated to be in excess of five percent of the board-approved annual budget of the association, regardless of whether the unit owners are entitled to approve such cost;</w:t>
      </w:r>
    </w:p>
    <w:p>
      <w:pPr>
        <w:spacing w:before="0" w:after="0" w:line="408" w:lineRule="exact"/>
        <w:ind w:left="0" w:right="0" w:firstLine="576"/>
        <w:jc w:val="left"/>
      </w:pPr>
      <w:r>
        <w:rPr/>
        <w:t xml:space="preserve">(g) A statement whether the association does or does not have a reserve study prepared in accordance with RCW 64.90.545 and 64.90.550;</w:t>
      </w:r>
    </w:p>
    <w:p>
      <w:pPr>
        <w:spacing w:before="0" w:after="0" w:line="408" w:lineRule="exact"/>
        <w:ind w:left="0" w:right="0" w:firstLine="576"/>
        <w:jc w:val="left"/>
      </w:pPr>
      <w:r>
        <w:rPr/>
        <w:t xml:space="preserve">(h) The annual financial statement of the association, including the audit report if it has been prepared, for the year immediately preceding the current year;</w:t>
      </w:r>
    </w:p>
    <w:p>
      <w:pPr>
        <w:spacing w:before="0" w:after="0" w:line="408" w:lineRule="exact"/>
        <w:ind w:left="0" w:right="0" w:firstLine="576"/>
        <w:jc w:val="left"/>
      </w:pPr>
      <w:r>
        <w:rPr/>
        <w:t xml:space="preserve">(i) The most recent balance sheet and revenue and expense statement, if any, of the association;</w:t>
      </w:r>
    </w:p>
    <w:p>
      <w:pPr>
        <w:spacing w:before="0" w:after="0" w:line="408" w:lineRule="exact"/>
        <w:ind w:left="0" w:right="0" w:firstLine="576"/>
        <w:jc w:val="left"/>
      </w:pPr>
      <w:r>
        <w:rPr/>
        <w:t xml:space="preserve">(j) The current operating budget of the association;</w:t>
      </w:r>
    </w:p>
    <w:p>
      <w:pPr>
        <w:spacing w:before="0" w:after="0" w:line="408" w:lineRule="exact"/>
        <w:ind w:left="0" w:right="0" w:firstLine="576"/>
        <w:jc w:val="left"/>
      </w:pPr>
      <w:r>
        <w:rPr/>
        <w:t xml:space="preserve">(k) A statement of any unsatisfied judgments against the association and the status of any legal actions in which the association is a party or a claimant as defined in RCW 64.50.010;</w:t>
      </w:r>
    </w:p>
    <w:p>
      <w:pPr>
        <w:spacing w:before="0" w:after="0" w:line="408" w:lineRule="exact"/>
        <w:ind w:left="0" w:right="0" w:firstLine="576"/>
        <w:jc w:val="left"/>
      </w:pPr>
      <w:r>
        <w:rPr/>
        <w:t xml:space="preserve">(l) A statement describing any insurance coverage carried by the association and contact information for the association's insurance broker or agent;</w:t>
      </w:r>
    </w:p>
    <w:p>
      <w:pPr>
        <w:spacing w:before="0" w:after="0" w:line="408" w:lineRule="exact"/>
        <w:ind w:left="0" w:right="0" w:firstLine="576"/>
        <w:jc w:val="left"/>
      </w:pPr>
      <w:r>
        <w:rPr/>
        <w:t xml:space="preserve">(m) A statement as to whether the board has given or received notice in a record that any existing uses, occupancies, alterations, or improvements in or to the seller's unit or to the limited common elements allocated to the unit violate any provision of the governing documents;</w:t>
      </w:r>
    </w:p>
    <w:p>
      <w:pPr>
        <w:spacing w:before="0" w:after="0" w:line="408" w:lineRule="exact"/>
        <w:ind w:left="0" w:right="0" w:firstLine="576"/>
        <w:jc w:val="left"/>
      </w:pPr>
      <w:r>
        <w:rPr/>
        <w:t xml:space="preserve">(n) A statement of the number of units, if any, still owned by the declarant, whether the declarant has transferred control of the association to the unit owners, and the date of such transfer;</w:t>
      </w:r>
    </w:p>
    <w:p>
      <w:pPr>
        <w:spacing w:before="0" w:after="0" w:line="408" w:lineRule="exact"/>
        <w:ind w:left="0" w:right="0" w:firstLine="576"/>
        <w:jc w:val="left"/>
      </w:pPr>
      <w:r>
        <w:rPr/>
        <w:t xml:space="preserve">(o) A statement as to whether the board has received notice in a record from a governmental agency of any violation of environmental, health, or building codes with respect to the seller's unit, the limited common elements allocated to that unit, or any other portion of the common interest community that has not been cured;</w:t>
      </w:r>
    </w:p>
    <w:p>
      <w:pPr>
        <w:spacing w:before="0" w:after="0" w:line="408" w:lineRule="exact"/>
        <w:ind w:left="0" w:right="0" w:firstLine="576"/>
        <w:jc w:val="left"/>
      </w:pPr>
      <w:r>
        <w:rPr/>
        <w:t xml:space="preserve">(p) A statement of the remaining term of any leasehold estate affecting the common interest community and the provisions governing any extension or renewal of the leasehold estate;</w:t>
      </w:r>
    </w:p>
    <w:p>
      <w:pPr>
        <w:spacing w:before="0" w:after="0" w:line="408" w:lineRule="exact"/>
        <w:ind w:left="0" w:right="0" w:firstLine="576"/>
        <w:jc w:val="left"/>
      </w:pPr>
      <w:r>
        <w:rPr/>
        <w:t xml:space="preserve">(q) A statement of any restrictions in the declaration affecting the amount that may be received by a unit owner upon sale;</w:t>
      </w:r>
    </w:p>
    <w:p>
      <w:pPr>
        <w:spacing w:before="0" w:after="0" w:line="408" w:lineRule="exact"/>
        <w:ind w:left="0" w:right="0" w:firstLine="576"/>
        <w:jc w:val="left"/>
      </w:pPr>
      <w:r>
        <w:rPr/>
        <w:t xml:space="preserve">(r) In a cooperative, an accountant's statement, if any was prepared, as to the deductibility for federal income tax purposes by the unit owner of real estate taxes and interest paid by the association;</w:t>
      </w:r>
    </w:p>
    <w:p>
      <w:pPr>
        <w:spacing w:before="0" w:after="0" w:line="408" w:lineRule="exact"/>
        <w:ind w:left="0" w:right="0" w:firstLine="576"/>
        <w:jc w:val="left"/>
      </w:pPr>
      <w:r>
        <w:rPr/>
        <w:t xml:space="preserve">(s) A statement describing any pending sale or encumbrance of common elements;</w:t>
      </w:r>
    </w:p>
    <w:p>
      <w:pPr>
        <w:spacing w:before="0" w:after="0" w:line="408" w:lineRule="exact"/>
        <w:ind w:left="0" w:right="0" w:firstLine="576"/>
        <w:jc w:val="left"/>
      </w:pPr>
      <w:r>
        <w:rPr/>
        <w:t xml:space="preserve">(t) A statement disclosing the effect on the unit to be conveyed of any restrictions on the owner's right to use or occupy the unit or to lease the unit to another person;</w:t>
      </w:r>
    </w:p>
    <w:p>
      <w:pPr>
        <w:spacing w:before="0" w:after="0" w:line="408" w:lineRule="exact"/>
        <w:ind w:left="0" w:right="0" w:firstLine="576"/>
        <w:jc w:val="left"/>
      </w:pPr>
      <w:r>
        <w:rPr/>
        <w:t xml:space="preserve">(u) A copy of the declaration, the organizational documents, the rules or regulations of the association, the minutes of board meetings and association meetings, except for any information exempt from disclosure under RCW 64.90.495(3), for the last </w:t>
      </w:r>
      <w:r>
        <w:t>((</w:t>
      </w:r>
      <w:r>
        <w:rPr>
          <w:strike/>
        </w:rPr>
        <w:t xml:space="preserve">twelve</w:t>
      </w:r>
      <w:r>
        <w:t>))</w:t>
      </w:r>
      <w:r>
        <w:rPr/>
        <w:t xml:space="preserve"> </w:t>
      </w:r>
      <w:r>
        <w:rPr>
          <w:u w:val="single"/>
        </w:rPr>
        <w:t xml:space="preserve">12</w:t>
      </w:r>
      <w:r>
        <w:rPr/>
        <w:t xml:space="preserve"> months, a summary of the current reserve study for the association, and any other information reasonably requested by mortgagees of prospective purchasers of units. Information requested generally by the federal national mortgage association, the federal home loan bank board, the government national mortgage association, the veterans administration, or the department of housing and urban development is deemed reasonable if the information is reasonably available to the association;</w:t>
      </w:r>
    </w:p>
    <w:p>
      <w:pPr>
        <w:spacing w:before="0" w:after="0" w:line="408" w:lineRule="exact"/>
        <w:ind w:left="0" w:right="0" w:firstLine="576"/>
        <w:jc w:val="left"/>
      </w:pPr>
      <w:r>
        <w:rPr/>
        <w:t xml:space="preserve">(v) A statement whether the units or common elements of the common interest community are covered by a qualified warranty under chapter 64.35 RCW and, if so, a history of claims known to the association as having been made under any such warranty;</w:t>
      </w:r>
    </w:p>
    <w:p>
      <w:pPr>
        <w:spacing w:before="0" w:after="0" w:line="408" w:lineRule="exact"/>
        <w:ind w:left="0" w:right="0" w:firstLine="576"/>
        <w:jc w:val="left"/>
      </w:pPr>
      <w:r>
        <w:rPr/>
        <w:t xml:space="preserve">(w) A description of any age-related occupancy restrictions affecting the common interest community; </w:t>
      </w:r>
      <w:r>
        <w:t>((</w:t>
      </w:r>
      <w:r>
        <w:rPr>
          <w:strike/>
        </w:rPr>
        <w:t xml:space="preserve">and</w:t>
      </w:r>
      <w:r>
        <w:t>))</w:t>
      </w:r>
    </w:p>
    <w:p>
      <w:pPr>
        <w:spacing w:before="0" w:after="0" w:line="408" w:lineRule="exact"/>
        <w:ind w:left="0" w:right="0" w:firstLine="576"/>
        <w:jc w:val="left"/>
      </w:pPr>
      <w:r>
        <w:rPr/>
        <w:t xml:space="preserve">(x) </w:t>
      </w:r>
      <w:r>
        <w:rPr>
          <w:u w:val="single"/>
        </w:rPr>
        <w:t xml:space="preserve">A statement describing any requirements related to electric vehicle charging stations located in the unit or the limited common elements allocated to the unit, including application status, insurance information, maintenance responsibilities, and any associated costs; and</w:t>
      </w:r>
    </w:p>
    <w:p>
      <w:pPr>
        <w:spacing w:before="0" w:after="0" w:line="408" w:lineRule="exact"/>
        <w:ind w:left="0" w:right="0" w:firstLine="576"/>
        <w:jc w:val="left"/>
      </w:pPr>
      <w:r>
        <w:rPr>
          <w:u w:val="single"/>
        </w:rPr>
        <w:t xml:space="preserve">(y)</w:t>
      </w:r>
      <w:r>
        <w:rPr/>
        <w:t xml:space="preserve"> If the association does not have a reserve study that has been prepared in accordance with RCW 64.90.545 and 64.90.550 or its governing documents, the following disclosure:</w:t>
      </w:r>
    </w:p>
    <w:p>
      <w:pPr>
        <w:spacing w:before="0" w:after="0" w:line="408" w:lineRule="exact"/>
        <w:ind w:left="0" w:right="0" w:firstLine="576"/>
        <w:jc w:val="left"/>
      </w:pPr>
      <w:r>
        <w:rPr/>
        <w:t xml:space="preserve">"This association does not have a current reserve study. The lack of a current reserve study poses certain risks to you, the purchaser. Insufficient reserves may, under some circumstances, require you to pay on demand as a special assessment your share of common expenses for the cost of major maintenance, repair, or replacement of a common element."</w:t>
      </w:r>
    </w:p>
    <w:p>
      <w:pPr>
        <w:spacing w:before="0" w:after="0" w:line="408" w:lineRule="exact"/>
        <w:ind w:left="0" w:right="0" w:firstLine="576"/>
        <w:jc w:val="left"/>
      </w:pPr>
      <w:r>
        <w:rPr/>
        <w:t xml:space="preserve">(2) The association, within </w:t>
      </w:r>
      <w:r>
        <w:t>((</w:t>
      </w:r>
      <w:r>
        <w:rPr>
          <w:strike/>
        </w:rPr>
        <w:t xml:space="preserve">ten</w:t>
      </w:r>
      <w:r>
        <w:t>))</w:t>
      </w:r>
      <w:r>
        <w:rPr/>
        <w:t xml:space="preserve"> </w:t>
      </w:r>
      <w:r>
        <w:rPr>
          <w:u w:val="single"/>
        </w:rPr>
        <w:t xml:space="preserve">10</w:t>
      </w:r>
      <w:r>
        <w:rPr/>
        <w:t xml:space="preserve"> days after a request by a unit owner, and subject to the payment of any fees imposed pursuant to RCW 64.90.405(2)(m), must furnish a resale certificate signed by an officer or authorized agent of the association and containing the information necessary to enable the unit owner to comply with this section. For the purposes of this chapter, a reasonable charge for the preparation of a resale certificate may not exceed </w:t>
      </w:r>
      <w:r>
        <w:t>((</w:t>
      </w:r>
      <w:r>
        <w:rPr>
          <w:strike/>
        </w:rPr>
        <w:t xml:space="preserve">two hundred seventy-five dollars</w:t>
      </w:r>
      <w:r>
        <w:t>))</w:t>
      </w:r>
      <w:r>
        <w:rPr/>
        <w:t xml:space="preserve"> </w:t>
      </w:r>
      <w:r>
        <w:rPr>
          <w:u w:val="single"/>
        </w:rPr>
        <w:t xml:space="preserve">$275</w:t>
      </w:r>
      <w:r>
        <w:rPr/>
        <w:t xml:space="preserve">. The association may charge a unit owner a nominal fee not to exceed </w:t>
      </w:r>
      <w:r>
        <w:t>((</w:t>
      </w:r>
      <w:r>
        <w:rPr>
          <w:strike/>
        </w:rPr>
        <w:t xml:space="preserve">one hundred dollars</w:t>
      </w:r>
      <w:r>
        <w:t>))</w:t>
      </w:r>
      <w:r>
        <w:rPr/>
        <w:t xml:space="preserve"> </w:t>
      </w:r>
      <w:r>
        <w:rPr>
          <w:u w:val="single"/>
        </w:rPr>
        <w:t xml:space="preserve">$100</w:t>
      </w:r>
      <w:r>
        <w:rPr/>
        <w:t xml:space="preserve"> for updating a resale certificate within six months of the unit owner's request. A unit owner is not liable to the purchaser for any erroneous information provided by the association and included in the certificate.</w:t>
      </w:r>
    </w:p>
    <w:p>
      <w:pPr>
        <w:spacing w:before="0" w:after="0" w:line="408" w:lineRule="exact"/>
        <w:ind w:left="0" w:right="0" w:firstLine="576"/>
        <w:jc w:val="left"/>
      </w:pPr>
      <w:r>
        <w:rPr/>
        <w:t xml:space="preserve">(3)(a) A purchaser is not liable for any unpaid assessment or fee greater than the amount set forth in the certificate prepared by the association.</w:t>
      </w:r>
    </w:p>
    <w:p>
      <w:pPr>
        <w:spacing w:before="0" w:after="0" w:line="408" w:lineRule="exact"/>
        <w:ind w:left="0" w:right="0" w:firstLine="576"/>
        <w:jc w:val="left"/>
      </w:pPr>
      <w:r>
        <w:rPr/>
        <w:t xml:space="preserve">(b) A unit owner is not liable to a purchaser for the failure or delay of the association to provide the certificate in a timely manner, but the purchase contract is voidable by the purchaser until the certificate has been provided and for five days thereafter or until conveyance, whichever occurs first."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Strikes language stating that removable electric vehicle charging station (EVCS) equipment is not considered real property in any form, including fixture law.</w:t>
      </w:r>
    </w:p>
    <w:p>
      <w:pPr>
        <w:spacing w:before="0" w:after="0" w:line="408" w:lineRule="exact"/>
        <w:ind w:left="0" w:right="0" w:firstLine="576"/>
        <w:jc w:val="left"/>
      </w:pPr>
      <w:r>
        <w:rPr/>
        <w:t xml:space="preserve">(2) Removes provisions stating that, upon sale of the apartment, unit, or lot, the owner may either remove the EVCS or sell it to the buyer or to the association.</w:t>
      </w:r>
    </w:p>
    <w:p>
      <w:pPr>
        <w:spacing w:before="0" w:after="0" w:line="408" w:lineRule="exact"/>
        <w:ind w:left="0" w:right="0" w:firstLine="576"/>
        <w:jc w:val="left"/>
      </w:pPr>
      <w:r>
        <w:rPr/>
        <w:t xml:space="preserve">(3) Strikes provisions allowing an association to assess the cost of infrastructure improvements against each owner that has installed an EVCS after the association reasonably determines that the improvements are required due to cumulative use of electricity attributable to the use of EVCS in the community.</w:t>
      </w:r>
    </w:p>
    <w:p>
      <w:pPr>
        <w:spacing w:before="0" w:after="0" w:line="408" w:lineRule="exact"/>
        <w:ind w:left="0" w:right="0" w:firstLine="576"/>
        <w:jc w:val="left"/>
      </w:pPr>
      <w:r>
        <w:rPr/>
        <w:t xml:space="preserve">(4) Amends presale disclosure requirements in the Condominium Act and the Washington Uniform Common Interest Ownership Act, and requires a unit owner to provide a purchaser with a statement describing any requirements related to EVCS located in the unit or the limited common elements assigned to the unit, including application status, insurance information, maintenance responsibilities, and any associated costs.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5480856b8a4c20" /></Relationships>
</file>