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148d0e19dc4a85" /></Relationships>
</file>

<file path=word/document.xml><?xml version="1.0" encoding="utf-8"?>
<w:document xmlns:w="http://schemas.openxmlformats.org/wordprocessingml/2006/main">
  <w:body>
    <w:p>
      <w:r>
        <w:rPr>
          <w:b/>
        </w:rPr>
        <w:r>
          <w:rPr/>
          <w:t xml:space="preserve">1812-S2</w:t>
        </w:r>
      </w:r>
      <w:r>
        <w:rPr>
          <w:b/>
        </w:rPr>
        <w:t xml:space="preserve"> </w:t>
        <w:t xml:space="preserve">AMH</w:t>
      </w:r>
      <w:r>
        <w:rPr>
          <w:b/>
        </w:rPr>
        <w:t xml:space="preserve"> </w:t>
        <w:r>
          <w:rPr/>
          <w:t xml:space="preserve">FITZ</w:t>
        </w:r>
      </w:r>
      <w:r>
        <w:rPr>
          <w:b/>
        </w:rPr>
        <w:t xml:space="preserve"> </w:t>
        <w:r>
          <w:rPr/>
          <w:t xml:space="preserve">H2677.2</w:t>
        </w:r>
      </w:r>
      <w:r>
        <w:rPr>
          <w:b/>
        </w:rPr>
        <w:t xml:space="preserve"> - NOT FOR FLOOR USE</w:t>
      </w:r>
    </w:p>
    <w:p>
      <w:pPr>
        <w:ind w:left="0" w:right="0" w:firstLine="576"/>
      </w:pPr>
    </w:p>
    <w:p>
      <w:pPr>
        <w:spacing w:before="480" w:after="0" w:line="408" w:lineRule="exact"/>
      </w:pPr>
      <w:r>
        <w:rPr>
          <w:b/>
          <w:u w:val="single"/>
        </w:rPr>
        <w:t xml:space="preserve">2SHB 1812</w:t>
      </w:r>
      <w:r>
        <w:t xml:space="preserve"> -</w:t>
      </w:r>
      <w:r>
        <w:t xml:space="preserve"> </w:t>
        <w:t xml:space="preserve">H AMD</w:t>
      </w:r>
      <w:r>
        <w:t xml:space="preserve"> </w:t>
      </w:r>
      <w:r>
        <w:rPr>
          <w:b/>
        </w:rPr>
        <w:t xml:space="preserve">1016</w:t>
      </w:r>
    </w:p>
    <w:p>
      <w:pPr>
        <w:spacing w:before="0" w:after="0" w:line="408" w:lineRule="exact"/>
        <w:ind w:left="0" w:right="0" w:firstLine="576"/>
        <w:jc w:val="left"/>
      </w:pPr>
      <w:r>
        <w:rPr/>
        <w:t xml:space="preserve">By Representative Fitzgibbon</w:t>
      </w:r>
    </w:p>
    <w:p>
      <w:pPr>
        <w:jc w:val="right"/>
      </w:pPr>
      <w:r>
        <w:rPr>
          <w:b/>
        </w:rPr>
        <w:t xml:space="preserve">ADOPTED AS AMENDED 02/13/2022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u w:val="single"/>
        </w:rPr>
        <w:t xml:space="preserve">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 for overburdened communities</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 </w:t>
      </w:r>
      <w:r>
        <w:rPr>
          <w:u w:val="single"/>
        </w:rPr>
        <w:t xml:space="preserve">while also encouraging meaningful public comment and participation in energy facility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or (g) renewable or green electrolytic hydrogen</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w:t>
      </w:r>
      <w:r>
        <w:t>((</w:t>
      </w:r>
      <w:r>
        <w:rPr>
          <w:strike/>
        </w:rPr>
        <w:t xml:space="preserve">intended for use as a transportation fuel</w:t>
      </w:r>
      <w:r>
        <w:t>))</w:t>
      </w:r>
      <w:r>
        <w:rPr/>
        <w:t xml:space="preserve">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 and</w:t>
      </w:r>
    </w:p>
    <w:p>
      <w:pPr>
        <w:spacing w:before="0" w:after="0" w:line="408" w:lineRule="exact"/>
        <w:ind w:left="0" w:right="0" w:firstLine="576"/>
        <w:jc w:val="left"/>
      </w:pPr>
      <w:r>
        <w:rPr/>
        <w:t xml:space="preserve">(g) Facilities capable of producing more than one thousand five hundred barrels per day of refined biofuel but less than twenty-five thousand barrels of refined biofuel.</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w:t>
      </w:r>
      <w:r>
        <w:rPr>
          <w:u w:val="single"/>
        </w:rPr>
        <w:t xml:space="preserve">federally recognized tribes,</w:t>
      </w:r>
      <w:r>
        <w:rPr/>
        <w:t xml:space="preserve">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primarily used by such products:</w:t>
      </w:r>
    </w:p>
    <w:p>
      <w:pPr>
        <w:spacing w:before="0" w:after="0" w:line="408" w:lineRule="exact"/>
        <w:ind w:left="0" w:right="0" w:firstLine="576"/>
        <w:jc w:val="left"/>
      </w:pPr>
      <w:r>
        <w:rPr>
          <w:u w:val="single"/>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w:t>
      </w:r>
    </w:p>
    <w:p>
      <w:pPr>
        <w:spacing w:before="0" w:after="0" w:line="408" w:lineRule="exact"/>
        <w:ind w:left="0" w:right="0" w:firstLine="576"/>
        <w:jc w:val="left"/>
      </w:pPr>
      <w:r>
        <w:rPr>
          <w:u w:val="single"/>
        </w:rPr>
        <w:t xml:space="preserve">(d) Equipment and products used to produce energy from alternative energy resources; and</w:t>
      </w:r>
    </w:p>
    <w:p>
      <w:pPr>
        <w:spacing w:before="0" w:after="0" w:line="408" w:lineRule="exact"/>
        <w:ind w:left="0" w:right="0" w:firstLine="576"/>
        <w:jc w:val="left"/>
      </w:pPr>
      <w:r>
        <w:rPr>
          <w:u w:val="single"/>
        </w:rPr>
        <w:t xml:space="preserve">(e) Equipment and products used at storage facilities.</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(27)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(28)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u w:val="single"/>
        </w:rPr>
        <w:t xml:space="preserve">(29) "Storage facility" means a plant that: (a) Accepts electricity as an energy source and uses a chemical, thermal, mechanical, or other process to store energy for subsequent delivery or consumption in the form of electricity; or (b) stores renewable hydrogen or green electrolytic hydrogen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w:t>
      </w:r>
      <w:r>
        <w:t>((</w:t>
      </w:r>
      <w:r>
        <w:rPr>
          <w:strike/>
        </w:rPr>
        <w:t xml:space="preserve">There is created and established the</w:t>
      </w:r>
      <w:r>
        <w:t>))</w:t>
      </w:r>
      <w:r>
        <w:rPr/>
        <w:t xml:space="preserve"> </w:t>
      </w:r>
      <w:r>
        <w:rPr>
          <w:u w:val="single"/>
        </w:rPr>
        <w:t xml:space="preserve">The</w:t>
      </w:r>
      <w:r>
        <w:rPr/>
        <w:t xml:space="preserve"> energy facility site evaluation council </w:t>
      </w:r>
      <w:r>
        <w:rPr>
          <w:u w:val="single"/>
        </w:rPr>
        <w:t xml:space="preserve">is created and established</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 under the regulatory authority established in this chapter</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w:t>
      </w:r>
      <w:r>
        <w:t>((</w:t>
      </w:r>
      <w:r>
        <w:rPr>
          <w:strike/>
        </w:rPr>
        <w:t xml:space="preserve">Except for biofuel refineries specified in RCW 80.50.020(12)(g), the</w:t>
      </w:r>
      <w:r>
        <w:t>))</w:t>
      </w:r>
      <w:r>
        <w:rPr/>
        <w:t xml:space="preserve"> </w:t>
      </w:r>
      <w:r>
        <w:rPr>
          <w:u w:val="single"/>
        </w:rPr>
        <w:t xml:space="preserve">(a)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t>((</w:t>
      </w:r>
      <w:r>
        <w:rPr>
          <w:strike/>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strike/>
        </w:rPr>
        <w:t xml:space="preserve">(3)</w:t>
      </w:r>
      <w:r>
        <w:t>))</w:t>
      </w:r>
      <w:r>
        <w:rPr/>
        <w:t xml:space="preserve"> </w:t>
      </w:r>
      <w:r>
        <w:rPr>
          <w:u w:val="single"/>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u w:val="single"/>
        </w:rPr>
        <w:t xml:space="preserve">(i) Biofuel refineries specified in RCW 80.50.020(12)(g); </w:t>
      </w:r>
    </w:p>
    <w:p>
      <w:pPr>
        <w:spacing w:before="0" w:after="0" w:line="408" w:lineRule="exact"/>
        <w:ind w:left="0" w:right="0" w:firstLine="576"/>
        <w:jc w:val="left"/>
      </w:pPr>
      <w:r>
        <w:rPr>
          <w:u w:val="single"/>
        </w:rPr>
        <w:t xml:space="preserve">(ii) Alternative energy resource facilities;</w:t>
      </w:r>
    </w:p>
    <w:p>
      <w:pPr>
        <w:spacing w:before="0" w:after="0" w:line="408" w:lineRule="exact"/>
        <w:ind w:left="0" w:right="0" w:firstLine="576"/>
        <w:jc w:val="left"/>
      </w:pPr>
      <w:r>
        <w:rPr>
          <w:u w:val="single"/>
        </w:rPr>
        <w:t xml:space="preserve">(iii) Electrical transmission facilities: (A) Of a nominal voltage of at least 150,000 volts; and (B) located in more than one jurisdiction that has promulgated land use plans or zoning ordinances;</w:t>
      </w:r>
    </w:p>
    <w:p>
      <w:pPr>
        <w:spacing w:before="0" w:after="0" w:line="408" w:lineRule="exact"/>
        <w:ind w:left="0" w:right="0" w:firstLine="576"/>
        <w:jc w:val="left"/>
      </w:pPr>
      <w:r>
        <w:rPr>
          <w:u w:val="single"/>
        </w:rPr>
        <w:t xml:space="preserve">(iv) Clean energy product manufacturing facilities; and</w:t>
      </w:r>
    </w:p>
    <w:p>
      <w:pPr>
        <w:spacing w:before="0" w:after="0" w:line="408" w:lineRule="exact"/>
        <w:ind w:left="0" w:right="0" w:firstLine="576"/>
        <w:jc w:val="left"/>
      </w:pPr>
      <w:r>
        <w:rPr>
          <w:u w:val="single"/>
        </w:rPr>
        <w:t xml:space="preserve">(v) Storage facilities.</w:t>
      </w:r>
    </w:p>
    <w:p>
      <w:pPr>
        <w:spacing w:before="0" w:after="0" w:line="408" w:lineRule="exact"/>
        <w:ind w:left="0" w:right="0" w:firstLine="576"/>
        <w:jc w:val="left"/>
      </w:pPr>
      <w:r>
        <w:rPr>
          <w:u w:val="single"/>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u w:val="single"/>
        </w:rPr>
        <w:t xml:space="preserve">(2)</w:t>
      </w:r>
      <w:r>
        <w:rPr/>
        <w:t xml:space="preserve">(a) The provisions of this chapter </w:t>
      </w:r>
      <w:r>
        <w:rPr>
          <w:u w:val="single"/>
        </w:rPr>
        <w:t xml:space="preserve">must</w:t>
      </w:r>
      <w:r>
        <w:rPr/>
        <w:t xml:space="preserve"> apply to the construction, reconstruction, or modification of electrical transmission facilities when</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facilities are located in a national interest electric transmission corridor as specified in RCW 80.50.045</w:t>
      </w:r>
      <w:r>
        <w:t>((</w:t>
      </w:r>
      <w:r>
        <w:rPr>
          <w:strike/>
        </w:rPr>
        <w:t xml:space="preserve">;</w:t>
      </w:r>
    </w:p>
    <w:p>
      <w:pPr>
        <w:spacing w:before="0" w:after="0" w:line="408" w:lineRule="exact"/>
        <w:ind w:left="0" w:right="0" w:firstLine="576"/>
        <w:jc w:val="left"/>
      </w:pPr>
      <w:r>
        <w:rPr>
          <w:strike/>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w:t>
      </w:r>
      <w:r>
        <w:t>((</w:t>
      </w:r>
      <w:r>
        <w:rPr>
          <w:strike/>
        </w:rPr>
        <w:t xml:space="preserve">"modify"</w:t>
      </w:r>
      <w:r>
        <w:t>))</w:t>
      </w:r>
      <w:r>
        <w:rPr/>
        <w:t xml:space="preserve"> </w:t>
      </w:r>
      <w:r>
        <w:rPr>
          <w:u w:val="single"/>
        </w:rPr>
        <w:t xml:space="preserve">"modification"</w:t>
      </w:r>
      <w:r>
        <w:rPr/>
        <w:t xml:space="preserve">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(6)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w:t>
      </w:r>
    </w:p>
    <w:p>
      <w:pPr>
        <w:spacing w:before="0" w:after="0" w:line="408" w:lineRule="exact"/>
        <w:ind w:left="0" w:right="0" w:firstLine="576"/>
        <w:jc w:val="left"/>
      </w:pPr>
      <w:r>
        <w:rPr>
          <w:u w:val="single"/>
        </w:rPr>
        <w:t xml:space="preserve">(c) The department of archaeology and historic preservation; and</w:t>
      </w:r>
    </w:p>
    <w:p>
      <w:pPr>
        <w:spacing w:before="0" w:after="0" w:line="408" w:lineRule="exact"/>
        <w:ind w:left="0" w:right="0" w:firstLine="576"/>
        <w:jc w:val="left"/>
      </w:pPr>
      <w:r>
        <w:rPr>
          <w:u w:val="single"/>
        </w:rPr>
        <w:t xml:space="preserve">(d) The appropriate federally recognized tribal governments that may be affected by the proposed facility.</w:t>
      </w:r>
    </w:p>
    <w:p>
      <w:pPr>
        <w:spacing w:before="0" w:after="0" w:line="408" w:lineRule="exact"/>
        <w:ind w:left="0" w:right="0" w:firstLine="576"/>
        <w:jc w:val="left"/>
      </w:pPr>
      <w:r>
        <w:rPr>
          <w:u w:val="single"/>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u w:val="single"/>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(2)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w:t>
      </w:r>
      <w:r>
        <w:rPr>
          <w:u w:val="single"/>
        </w:rPr>
        <w:t xml:space="preserve">, clean energy product manufacturing facility,</w:t>
      </w:r>
      <w:r>
        <w:rPr/>
        <w:t xml:space="preserve">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w:t>
      </w:r>
      <w:r>
        <w:rPr>
          <w:u w:val="single"/>
        </w:rPr>
        <w:t xml:space="preserve">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u w:val="single"/>
        </w:rPr>
        <w:t xml:space="preserve">(b) The notification required under (a) of this subsection is not an official determination by the director and is not subject to appeal under chapter 43.21C RCW</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w:t>
      </w:r>
    </w:p>
    <w:p>
      <w:pPr>
        <w:spacing w:before="0" w:after="0" w:line="408" w:lineRule="exact"/>
        <w:ind w:left="0" w:right="0" w:firstLine="576"/>
        <w:jc w:val="left"/>
      </w:pPr>
      <w:r>
        <w:rPr>
          <w:u w:val="single"/>
        </w:rPr>
        <w:t xml:space="preserve">(a)</w:t>
      </w:r>
      <w:r>
        <w:rPr/>
        <w:t xml:space="preserve"> At such public hearing any person shall be entitled to be heard in support of or in opposition to the application for certification </w:t>
      </w:r>
      <w:r>
        <w:rPr>
          <w:u w:val="single"/>
        </w:rPr>
        <w:t xml:space="preserve">by raising one or more specific issues, provided that the person has raised the issue or issues in writing with specificity during the application review process or during the public comment period that will be held prior to the start of the adjudicative hearing.</w:t>
      </w:r>
    </w:p>
    <w:p>
      <w:pPr>
        <w:spacing w:before="0" w:after="0" w:line="408" w:lineRule="exact"/>
        <w:ind w:left="0" w:right="0" w:firstLine="576"/>
        <w:jc w:val="left"/>
      </w:pPr>
      <w:r>
        <w:rPr>
          <w:u w:val="single"/>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w:t>
      </w:r>
      <w:r>
        <w:rPr>
          <w:u w:val="single"/>
        </w:rPr>
        <w:t xml:space="preserve">The council shall review and consider comments received during the application process in making its recommendation.</w:t>
      </w:r>
    </w:p>
    <w:p>
      <w:pPr>
        <w:spacing w:before="0" w:after="0" w:line="408" w:lineRule="exact"/>
        <w:ind w:left="0" w:right="0" w:firstLine="576"/>
        <w:jc w:val="left"/>
      </w:pPr>
      <w:r>
        <w:rPr>
          <w:u w:val="single"/>
        </w:rPr>
        <w:t xml:space="preserve">(c)</w:t>
      </w:r>
      <w:r>
        <w:rPr/>
        <w:t xml:space="preserve">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or local governmental or community interests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60</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60</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must be completed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deposited into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 Council staff must inform affected federally recognized tribes under RCW 80.50.060 of the preapplication review. The department of archaeology and historic preservation shall coordinate with the affected federally recognized tribes and the applicant in order to assess potential effects to tribal cultural resources, archaeological sites, and sacred sites.</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60</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all payments, including fees, deposits, and reimbursements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w:t>
      </w:r>
      <w:r>
        <w:t>((</w:t>
      </w:r>
      <w:r>
        <w:rPr>
          <w:strike/>
        </w:rPr>
        <w:t xml:space="preserve">eighty</w:t>
      </w:r>
      <w:r>
        <w:t>))</w:t>
      </w:r>
      <w:r>
        <w:rPr/>
        <w:t xml:space="preserve"> </w:t>
      </w:r>
      <w:r>
        <w:rPr>
          <w:u w:val="single"/>
        </w:rPr>
        <w:t xml:space="preserve">80</w:t>
      </w:r>
      <w:r>
        <w:rPr/>
        <w:t xml:space="preserve">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w:t>
      </w:r>
      <w:r>
        <w:t>((</w:t>
      </w:r>
      <w:r>
        <w:rPr>
          <w:strike/>
        </w:rPr>
        <w:t xml:space="preserve">an energy facility or an alternative energy resource</w:t>
      </w:r>
      <w:r>
        <w:t>))</w:t>
      </w:r>
      <w:r>
        <w:rPr/>
        <w:t xml:space="preserve"> </w:t>
      </w:r>
      <w:r>
        <w:rPr>
          <w:u w:val="single"/>
        </w:rPr>
        <w:t xml:space="preserve">any</w:t>
      </w:r>
      <w:r>
        <w:rPr/>
        <w:t xml:space="preserv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w:t>
      </w:r>
      <w:r>
        <w:t>((</w:t>
      </w:r>
      <w:r>
        <w:rPr>
          <w:strike/>
        </w:rPr>
        <w:t xml:space="preserve">energy</w:t>
      </w:r>
      <w:r>
        <w:t>))</w:t>
      </w:r>
      <w:r>
        <w:rPr/>
        <w:t xml:space="preserve">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w:t>
      </w:r>
      <w:r>
        <w:t>((</w:t>
      </w:r>
      <w:r>
        <w:rPr>
          <w:strike/>
        </w:rPr>
        <w:t xml:space="preserve">energy facility or alternative energy resource</w:t>
      </w:r>
      <w:r>
        <w:t>))</w:t>
      </w:r>
      <w:r>
        <w:rPr/>
        <w:t xml:space="preserv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second substitute bill except makes the following changes: Removes the option for up to two federally recognized tribes to appoint voting members to the Energy Facility Site Evaluation Council (EFSEC); requires the Chair of EFSEC to notify the Department of Archaeology and Historic Preservation (DAHP), among other required entities, when an application for project certification is received, and requires the DAHP to coordinate with affected federally recognized tribes and the applicant; includes a goal for the government-to-government consultation process; removes clean fuel from the definition of clean energy product manufacturing facilities; and clarifies that EFSEC's siting laws apply to facilities that choose to opt-into EFSEC's siting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53ebd6734d4433" /></Relationships>
</file>