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54E50" w14:paraId="27C008C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564B">
            <w:t>5027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56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564B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564B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564B">
            <w:t>239</w:t>
          </w:r>
        </w:sdtContent>
      </w:sdt>
    </w:p>
    <w:p w:rsidR="00DF5D0E" w:rsidP="00B73E0A" w:rsidRDefault="00AA1230" w14:paraId="0D1EAB0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4E50" w14:paraId="6C938CAC" w14:textId="236025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564B">
            <w:rPr>
              <w:b/>
              <w:u w:val="single"/>
            </w:rPr>
            <w:t>SB 5027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F564B">
            <w:t xml:space="preserve">H AMD </w:t>
          </w:r>
          <w:r w:rsidR="00915E50">
            <w:t xml:space="preserve">TO CRJ COMM AMD </w:t>
          </w:r>
          <w:r w:rsidR="00AF564B">
            <w:t>(H-1320.1/21)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485</w:t>
          </w:r>
        </w:sdtContent>
      </w:sdt>
    </w:p>
    <w:p w:rsidR="00DF5D0E" w:rsidP="00605C39" w:rsidRDefault="00A54E50" w14:paraId="7388829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564B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F564B" w14:paraId="5707C30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04/05/2021</w:t>
          </w:r>
        </w:p>
      </w:sdtContent>
    </w:sdt>
    <w:p w:rsidR="00915E50" w:rsidP="00C8108C" w:rsidRDefault="00DE256E" w14:paraId="3002D4D7" w14:textId="77777777">
      <w:pPr>
        <w:pStyle w:val="Page"/>
      </w:pPr>
      <w:bookmarkStart w:name="StartOfAmendmentBody" w:id="0"/>
      <w:bookmarkEnd w:id="0"/>
      <w:permStart w:edGrp="everyone" w:id="2021412388"/>
      <w:r>
        <w:tab/>
      </w:r>
      <w:r w:rsidR="00AF564B">
        <w:t xml:space="preserve">On page </w:t>
      </w:r>
      <w:r w:rsidR="00915E50">
        <w:t>1, after line 18 of the striking amendment, insert the following:</w:t>
      </w:r>
    </w:p>
    <w:p w:rsidR="00AF564B" w:rsidP="00C8108C" w:rsidRDefault="00915E50" w14:paraId="5FD20FCD" w14:textId="32A601E9">
      <w:pPr>
        <w:pStyle w:val="Page"/>
      </w:pPr>
      <w:r>
        <w:tab/>
        <w:t xml:space="preserve">"(c) A place of public accommodation may deactivate closed captioning on a television receiver actively displaying text at the request of a vision impaired person." </w:t>
      </w:r>
    </w:p>
    <w:p w:rsidRPr="00AF564B" w:rsidR="00DF5D0E" w:rsidP="00AF564B" w:rsidRDefault="00DF5D0E" w14:paraId="18B51C05" w14:textId="77777777">
      <w:pPr>
        <w:suppressLineNumbers/>
        <w:rPr>
          <w:spacing w:val="-3"/>
        </w:rPr>
      </w:pPr>
    </w:p>
    <w:permEnd w:id="2021412388"/>
    <w:p w:rsidR="00ED2EEB" w:rsidP="00AF564B" w:rsidRDefault="00ED2EEB" w14:paraId="7700988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70551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A44B09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F564B" w:rsidRDefault="00D659AC" w14:paraId="6CE91D8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15E50" w:rsidR="001C1B27" w:rsidP="00AF564B" w:rsidRDefault="0096303F" w14:paraId="461FC39A" w14:textId="32C816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15E50" w:rsidR="00915E50">
                  <w:rPr>
                    <w:u w:val="single"/>
                  </w:rPr>
                  <w:t>EFFECT:</w:t>
                </w:r>
                <w:r w:rsidR="00915E50">
                  <w:t xml:space="preserve"> Allows a place of public accommodation to deactivate closed captioning at the request of a person who has a visual impairment. </w:t>
                </w:r>
                <w:r w:rsidRPr="00915E50" w:rsidR="001C1B27">
                  <w:t>   </w:t>
                </w:r>
              </w:p>
              <w:p w:rsidRPr="007D1589" w:rsidR="001B4E53" w:rsidP="00AF564B" w:rsidRDefault="001B4E53" w14:paraId="4B9FBDE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77055126"/>
      <w:tr w:rsidR="00915E50" w:rsidTr="00C8108C" w14:paraId="3470FD9B" w14:textId="77777777">
        <w:tc>
          <w:tcPr>
            <w:tcW w:w="540" w:type="dxa"/>
            <w:shd w:val="clear" w:color="auto" w:fill="FFFFFF" w:themeFill="background1"/>
          </w:tcPr>
          <w:p w:rsidR="00915E50" w:rsidP="00AF564B" w:rsidRDefault="00915E50" w14:paraId="2BB1B5ED" w14:textId="77777777">
            <w:pPr>
              <w:pStyle w:val="Effect"/>
              <w:suppressLineNumbers/>
              <w:shd w:val="clear" w:color="auto" w:fill="auto"/>
              <w:ind w:left="0" w:firstLine="0"/>
            </w:pPr>
          </w:p>
        </w:tc>
        <w:tc>
          <w:tcPr>
            <w:tcW w:w="9874" w:type="dxa"/>
            <w:shd w:val="clear" w:color="auto" w:fill="FFFFFF" w:themeFill="background1"/>
          </w:tcPr>
          <w:p w:rsidRPr="0096303F" w:rsidR="00915E50" w:rsidP="00AF564B" w:rsidRDefault="00915E50" w14:paraId="5B9D1665" w14:textId="77777777">
            <w:pPr>
              <w:pStyle w:val="Effect"/>
              <w:suppressLineNumbers/>
              <w:shd w:val="clear" w:color="auto" w:fill="auto"/>
              <w:ind w:left="0" w:firstLine="0"/>
            </w:pPr>
          </w:p>
        </w:tc>
      </w:tr>
    </w:tbl>
    <w:p w:rsidR="00DF5D0E" w:rsidP="00AF564B" w:rsidRDefault="00DF5D0E" w14:paraId="483765C0" w14:textId="77777777">
      <w:pPr>
        <w:pStyle w:val="BillEnd"/>
        <w:suppressLineNumbers/>
      </w:pPr>
    </w:p>
    <w:p w:rsidR="00DF5D0E" w:rsidP="00AF564B" w:rsidRDefault="00DE256E" w14:paraId="104748E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F564B" w:rsidRDefault="00AB682C" w14:paraId="19C36FD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61FEA" w14:textId="77777777" w:rsidR="00AF564B" w:rsidRDefault="00AF564B" w:rsidP="00DF5D0E">
      <w:r>
        <w:separator/>
      </w:r>
    </w:p>
  </w:endnote>
  <w:endnote w:type="continuationSeparator" w:id="0">
    <w:p w14:paraId="5A7E546B" w14:textId="77777777" w:rsidR="00AF564B" w:rsidRDefault="00AF56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E50" w:rsidRDefault="00915E50" w14:paraId="6DB954E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54E50" w14:paraId="101A7CA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F564B">
      <w:t>5027 AMH CALD LEIN 239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54E50" w14:paraId="78C23144" w14:textId="26F614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15E50">
      <w:t>5027 AMH CALD LEIN 239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881AB" w14:textId="77777777" w:rsidR="00AF564B" w:rsidRDefault="00AF564B" w:rsidP="00DF5D0E">
      <w:r>
        <w:separator/>
      </w:r>
    </w:p>
  </w:footnote>
  <w:footnote w:type="continuationSeparator" w:id="0">
    <w:p w14:paraId="4B10694E" w14:textId="77777777" w:rsidR="00AF564B" w:rsidRDefault="00AF56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400A" w14:textId="77777777" w:rsidR="00915E50" w:rsidRDefault="00915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DD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0E4A2B" wp14:editId="6F40340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92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A0A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70D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7E8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19C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DC5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053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9BF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6DE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E12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0B7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7D8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02C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0E1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BE9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BE2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9E8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12B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45A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C03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8FC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048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091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026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991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B820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CC40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6CBE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7BB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CB31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E008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4D59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6E8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685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E4A2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6B92A8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A0A8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70DA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7E80A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19C66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DC571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0533A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9BF0B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6DEB1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E129C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0B7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7D82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02CA0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0E1EC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BE974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BE25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9E89A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12B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45AB0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C033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8FC85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048F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09189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0262E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991B4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B820B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CC405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6CBEE2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87BB3F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CB31A3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E00840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4D592D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6E8EC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68583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81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19CE3D" wp14:editId="3209A2D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5995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ED78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A62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653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508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F65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47D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896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8E0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D61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4939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336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7BA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940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AA9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9F1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55A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46C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9DE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681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475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0B0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4A9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C15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55F0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024E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79CB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9CE3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105995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ED7821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A6285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653F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508B2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F65C8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47DA2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896F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8E015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D610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49399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336A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7BAC7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940C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AA98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9F10D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55AFD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46C91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9DE5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681DA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47516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0B01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4A919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C15E9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55F0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024E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79CB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5E50"/>
    <w:rsid w:val="00931B84"/>
    <w:rsid w:val="0096303F"/>
    <w:rsid w:val="00972869"/>
    <w:rsid w:val="00984CD1"/>
    <w:rsid w:val="009F23A9"/>
    <w:rsid w:val="00A01F29"/>
    <w:rsid w:val="00A17B5B"/>
    <w:rsid w:val="00A4729B"/>
    <w:rsid w:val="00A54E50"/>
    <w:rsid w:val="00A93D4A"/>
    <w:rsid w:val="00AA1230"/>
    <w:rsid w:val="00AB682C"/>
    <w:rsid w:val="00AD2D0A"/>
    <w:rsid w:val="00AF564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6731D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170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5027</BillDocName>
  <AmendType>AMH</AmendType>
  <SponsorAcronym>CALD</SponsorAcronym>
  <DrafterAcronym>LEIN</DrafterAcronym>
  <DraftNumber>239</DraftNumber>
  <ReferenceNumber>SB 5027</ReferenceNumber>
  <Floor>H AMD TO CRJ COMM AMD (H-1320.1/21)</Floor>
  <AmendmentNumber> 485</AmendmentNumber>
  <Sponsors>By Representative Caldier</Sponsors>
  <FloorAction>WITHDRAWN 04/05/2021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92</Words>
  <Characters>456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5027 AMH CALD LEIN 239</dc:title>
  <dc:creator>Ingrid Lewis</dc:creator>
  <cp:lastModifiedBy>Lewis, Ingrid</cp:lastModifiedBy>
  <cp:revision>3</cp:revision>
  <dcterms:created xsi:type="dcterms:W3CDTF">2021-03-28T15:45:00Z</dcterms:created>
  <dcterms:modified xsi:type="dcterms:W3CDTF">2021-03-28T15:54:00Z</dcterms:modified>
</cp:coreProperties>
</file>