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83FE2" w14:paraId="7F31186E" w14:textId="3C04C6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58EA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58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58E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58E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58EA">
            <w:t>591</w:t>
          </w:r>
        </w:sdtContent>
      </w:sdt>
    </w:p>
    <w:p w:rsidR="00DF5D0E" w:rsidP="00B73E0A" w:rsidRDefault="00AA1230" w14:paraId="19832ACD" w14:textId="6AC3B75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3FE2" w14:paraId="580DB13E" w14:textId="4AF2F2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58EA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58EA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526</w:t>
          </w:r>
        </w:sdtContent>
      </w:sdt>
    </w:p>
    <w:p w:rsidR="00DF5D0E" w:rsidP="00605C39" w:rsidRDefault="00583FE2" w14:paraId="20558F43" w14:textId="79A556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58EA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58EA" w14:paraId="0D65BADC" w14:textId="488B05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04/03/2021</w:t>
          </w:r>
        </w:p>
      </w:sdtContent>
    </w:sdt>
    <w:p w:rsidR="003E58EA" w:rsidP="00C8108C" w:rsidRDefault="00DE256E" w14:paraId="12BE4245" w14:textId="5BB8699A">
      <w:pPr>
        <w:pStyle w:val="Page"/>
      </w:pPr>
      <w:bookmarkStart w:name="StartOfAmendmentBody" w:id="0"/>
      <w:bookmarkEnd w:id="0"/>
      <w:permStart w:edGrp="everyone" w:id="1658998377"/>
      <w:r>
        <w:tab/>
      </w:r>
      <w:r w:rsidR="003E58EA">
        <w:t xml:space="preserve">On page </w:t>
      </w:r>
      <w:r w:rsidR="00EA6639">
        <w:t>395, line 21 of the striking amendment,</w:t>
      </w:r>
      <w:r w:rsidR="005F74A3">
        <w:t xml:space="preserve"> after "nursing" insert ". No </w:t>
      </w:r>
      <w:r w:rsidR="00BD3322">
        <w:t xml:space="preserve">local health jurisdiction located in a </w:t>
      </w:r>
      <w:r w:rsidR="005F74A3">
        <w:t>county that has appropriated funding to study, facilitate, or operate a site for supervised drug consumption may receive funds under this section.  For purposes of this section, a "site for supervised drug consumption" means any site or program including, but not limited to, safe consumption sites, safe injection sites, or needle exchange programs, or both, of federal schedule I controlled substances under RCW 69.50.204, except for those substances which may be possessed in accordance with RCW 69.50.4013"</w:t>
      </w:r>
      <w:r w:rsidR="00EA6639">
        <w:t xml:space="preserve"> </w:t>
      </w:r>
    </w:p>
    <w:p w:rsidRPr="003E58EA" w:rsidR="00DF5D0E" w:rsidP="003E58EA" w:rsidRDefault="00DF5D0E" w14:paraId="0FB03FE9" w14:textId="6BEEAA11">
      <w:pPr>
        <w:suppressLineNumbers/>
        <w:rPr>
          <w:spacing w:val="-3"/>
        </w:rPr>
      </w:pPr>
    </w:p>
    <w:permEnd w:id="1658998377"/>
    <w:p w:rsidR="00ED2EEB" w:rsidP="003E58EA" w:rsidRDefault="00ED2EEB" w14:paraId="28011B5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48141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DCB1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E58EA" w:rsidRDefault="00D659AC" w14:paraId="4D81F2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E58EA" w:rsidRDefault="0096303F" w14:paraId="0D4E7BC7" w14:textId="4E3003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3322">
                  <w:t>Prohibits the distribution of funding under this section to any local health jurisdiction located in a county where the county has appropriated funding to study, facilitate, or operate a site for supervised drug consumption.  These sites include safe consumption sites, safe injection sites, and needle exchange programs.</w:t>
                </w:r>
              </w:p>
              <w:p w:rsidR="003E58EA" w:rsidP="003E58EA" w:rsidRDefault="003E58EA" w14:paraId="02699F4A" w14:textId="724680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E58EA" w:rsidR="003E58EA" w:rsidP="003E58EA" w:rsidRDefault="003E58EA" w14:paraId="15AAE7A3" w14:textId="3608F2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E58EA" w:rsidRDefault="001B4E53" w14:paraId="16EF27F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4814164"/>
    </w:tbl>
    <w:p w:rsidR="00DF5D0E" w:rsidP="003E58EA" w:rsidRDefault="00DF5D0E" w14:paraId="008CB140" w14:textId="77777777">
      <w:pPr>
        <w:pStyle w:val="BillEnd"/>
        <w:suppressLineNumbers/>
      </w:pPr>
    </w:p>
    <w:p w:rsidR="00DF5D0E" w:rsidP="003E58EA" w:rsidRDefault="00DE256E" w14:paraId="307898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E58EA" w:rsidRDefault="00AB682C" w14:paraId="1D8F8A2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9168" w14:textId="77777777" w:rsidR="003E58EA" w:rsidRDefault="003E58EA" w:rsidP="00DF5D0E">
      <w:r>
        <w:separator/>
      </w:r>
    </w:p>
  </w:endnote>
  <w:endnote w:type="continuationSeparator" w:id="0">
    <w:p w14:paraId="372914DA" w14:textId="77777777" w:rsidR="003E58EA" w:rsidRDefault="003E58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63B3" w:rsidRDefault="000163B3" w14:paraId="1F9917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83FE2" w14:paraId="32DBFA87" w14:textId="55565F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58EA">
      <w:t>5092-S.E AMH DUFA MERE 591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83FE2" w14:paraId="20B63B61" w14:textId="76CE56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63B3">
      <w:t>5092-S.E AMH DUFA MERE 591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C19F" w14:textId="77777777" w:rsidR="003E58EA" w:rsidRDefault="003E58EA" w:rsidP="00DF5D0E">
      <w:r>
        <w:separator/>
      </w:r>
    </w:p>
  </w:footnote>
  <w:footnote w:type="continuationSeparator" w:id="0">
    <w:p w14:paraId="677F49F0" w14:textId="77777777" w:rsidR="003E58EA" w:rsidRDefault="003E58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2A45" w14:textId="77777777" w:rsidR="000163B3" w:rsidRDefault="0001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3F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3724E" wp14:editId="1D9513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6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048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B58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819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4EE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1C1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17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872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5AC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BE7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486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580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1DC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32B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494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49B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BEE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D87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981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B03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2E6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DC6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2DF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1B0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582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498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F50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2CB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5A5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600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05C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AAA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B0C6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8F0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372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9B6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048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B58A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8195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4EEE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1C19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17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8723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5AC8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BE7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486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5800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1DC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32B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494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49B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BEE1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D87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981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B03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2E6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DC6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2DF4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1B0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582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498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F5077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2CB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5A5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600D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05C0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AAAF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B0C65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8F0B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DF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AFD42" wp14:editId="3B42BE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181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D20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135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27C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360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AE6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625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825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C5E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61C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4A6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7E1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916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805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998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CB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AC4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223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096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70B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154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735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D9A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D7A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E837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991A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A810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AFD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7B181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D204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1358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27C8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3600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AE6B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6255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825A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C5E1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61C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4A6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7E1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916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805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998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CB1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AC4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223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096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70B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154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735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D9A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D7AB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E837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991A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A810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63B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58EA"/>
    <w:rsid w:val="00492DDC"/>
    <w:rsid w:val="004C6615"/>
    <w:rsid w:val="005115F9"/>
    <w:rsid w:val="00523C5A"/>
    <w:rsid w:val="00583FE2"/>
    <w:rsid w:val="005E69C3"/>
    <w:rsid w:val="005F74A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322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63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D12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4A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DUFA</SponsorAcronym>
  <DrafterAcronym>MERE</DrafterAcronym>
  <DraftNumber>591</DraftNumber>
  <ReferenceNumber>ESSB 5092</ReferenceNumber>
  <Floor>H AMD TO H AMD (H-1459.2/21)</Floor>
  <AmendmentNumber> 526</AmendmentNumber>
  <Sponsors>By Representative Dufault</Sponsors>
  <FloorAction>WITHDRAWN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183</Words>
  <Characters>996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DUFA MERE 591</vt:lpstr>
    </vt:vector>
  </TitlesOfParts>
  <Company>Washington State Legislature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DUFA MERE 591</dc:title>
  <dc:creator>Linda Merelle</dc:creator>
  <cp:lastModifiedBy>Merelle, Linda</cp:lastModifiedBy>
  <cp:revision>4</cp:revision>
  <dcterms:created xsi:type="dcterms:W3CDTF">2021-04-02T17:08:00Z</dcterms:created>
  <dcterms:modified xsi:type="dcterms:W3CDTF">2021-04-02T17:38:00Z</dcterms:modified>
</cp:coreProperties>
</file>