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3bd33f15294814" /></Relationships>
</file>

<file path=word/document.xml><?xml version="1.0" encoding="utf-8"?>
<w:document xmlns:w="http://schemas.openxmlformats.org/wordprocessingml/2006/main">
  <w:body>
    <w:p>
      <w:r>
        <w:rPr>
          <w:b/>
        </w:rPr>
        <w:r>
          <w:rPr/>
          <w:t xml:space="preserve">5118-S.E</w:t>
        </w:r>
      </w:r>
      <w:r>
        <w:rPr>
          <w:b/>
        </w:rPr>
        <w:t xml:space="preserve"> </w:t>
        <w:t xml:space="preserve">AMH</w:t>
      </w:r>
      <w:r>
        <w:rPr>
          <w:b/>
        </w:rPr>
        <w:t xml:space="preserve"> </w:t>
        <w:r>
          <w:rPr/>
          <w:t xml:space="preserve">CYF</w:t>
        </w:r>
      </w:r>
      <w:r>
        <w:rPr>
          <w:b/>
        </w:rPr>
        <w:t xml:space="preserve"> </w:t>
        <w:r>
          <w:rPr/>
          <w:t xml:space="preserve">H1308.1</w:t>
        </w:r>
      </w:r>
      <w:r>
        <w:rPr>
          <w:b/>
        </w:rPr>
        <w:t xml:space="preserve"> - NOT FOR FLOOR USE</w:t>
      </w:r>
    </w:p>
    <w:p>
      <w:pPr>
        <w:ind w:left="0" w:right="0" w:firstLine="576"/>
      </w:pPr>
    </w:p>
    <w:p>
      <w:pPr>
        <w:spacing w:before="480" w:after="0" w:line="408" w:lineRule="exact"/>
      </w:pPr>
      <w:r>
        <w:rPr>
          <w:b/>
          <w:u w:val="single"/>
        </w:rPr>
        <w:t xml:space="preserve">ESSB 5118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Children, Youth &amp; Families</w:t>
      </w:r>
    </w:p>
    <w:p>
      <w:pPr>
        <w:jc w:val="right"/>
      </w:pPr>
      <w:r>
        <w:rPr>
          <w:b/>
        </w:rPr>
        <w:t xml:space="preserve">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w:t>
      </w:r>
      <w:r>
        <w:rPr>
          <w:u w:val="single"/>
        </w:rPr>
        <w:t xml:space="preserve">or the superintendent's designee</w:t>
      </w:r>
      <w:r>
        <w:rPr/>
        <w:t xml:space="preserve">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w:t>
      </w:r>
      <w:r>
        <w:rPr>
          <w:u w:val="single"/>
        </w:rPr>
        <w:t xml:space="preserve">or the superintendent's designee</w:t>
      </w:r>
      <w:r>
        <w:rPr/>
        <w:t xml:space="preserve">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u w:val="single"/>
        </w:rPr>
        <w:t xml:space="preserve">(c) The department of children, youth, and families may not attempt to site new community facilities as defined in RCW 72.05.020 east of the crest of the Cascade mountain range unless there is an equal or greater number of sited community facilities as defined in RCW 72.05.020 on the western side of the crest of the Cascade mountain range.</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release from a residential facility, the secretary shall send written notice of the planned release to the person's health care insurance provider. The notice shall include the person's current location and contact information as well as the person's expected location and contact information upon release. The notice shall not disclose the person's incarceration status unless their consent is given.</w:t>
      </w:r>
    </w:p>
    <w:p>
      <w:pPr>
        <w:spacing w:before="0" w:after="0" w:line="408" w:lineRule="exact"/>
        <w:ind w:left="0" w:right="0" w:firstLine="576"/>
        <w:jc w:val="left"/>
      </w:pPr>
      <w:r>
        <w:rPr/>
        <w:t xml:space="preserve">(2) If the person is not enrolled in a health insurance program, the secretary and the health care authority shall assist the person in obtaining coverage for which they are eligible in accordance with the time frames specified in subsection (1) of this section.</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Department of Children, Youth, and Families (instead of the Department of Commerce) may not attempt to site new community facilities in Eastern Washington unless there is an equal or greater number in Western Washington and makes the references to community facilities consistent with other references used in this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cf91176764b7b" /></Relationships>
</file>