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b5cbdf457d45fa" /></Relationships>
</file>

<file path=word/document.xml><?xml version="1.0" encoding="utf-8"?>
<w:document xmlns:w="http://schemas.openxmlformats.org/wordprocessingml/2006/main">
  <w:body>
    <w:p>
      <w:r>
        <w:rPr>
          <w:b/>
        </w:rPr>
        <w:r>
          <w:rPr/>
          <w:t xml:space="preserve">5152-S</w:t>
        </w:r>
      </w:r>
      <w:r>
        <w:rPr>
          <w:b/>
        </w:rPr>
        <w:t xml:space="preserve"> </w:t>
        <w:t xml:space="preserve">AMH</w:t>
      </w:r>
      <w:r>
        <w:rPr>
          <w:b/>
        </w:rPr>
        <w:t xml:space="preserve"> </w:t>
        <w:r>
          <w:rPr/>
          <w:t xml:space="preserve">BOEH</w:t>
        </w:r>
      </w:r>
      <w:r>
        <w:rPr>
          <w:b/>
        </w:rPr>
        <w:t xml:space="preserve"> </w:t>
        <w:r>
          <w:rPr/>
          <w:t xml:space="preserve">H1478.1</w:t>
        </w:r>
      </w:r>
      <w:r>
        <w:rPr>
          <w:b/>
        </w:rPr>
        <w:t xml:space="preserve"> - NOT FOR FLOOR USE</w:t>
      </w:r>
    </w:p>
    <w:p>
      <w:pPr>
        <w:ind w:left="0" w:right="0" w:firstLine="576"/>
      </w:pPr>
    </w:p>
    <w:p>
      <w:pPr>
        <w:spacing w:before="480" w:after="0" w:line="408" w:lineRule="exact"/>
      </w:pPr>
      <w:r>
        <w:rPr>
          <w:b/>
          <w:u w:val="single"/>
        </w:rPr>
        <w:t xml:space="preserve">SSB 5152</w:t>
      </w:r>
      <w:r>
        <w:t xml:space="preserve"> -</w:t>
      </w:r>
      <w:r>
        <w:t xml:space="preserve"> </w:t>
        <w:t xml:space="preserve">H AMD</w:t>
      </w:r>
      <w:r>
        <w:t xml:space="preserve"> </w:t>
      </w:r>
      <w:r>
        <w:rPr>
          <w:b/>
        </w:rPr>
        <w:t xml:space="preserve">518</w:t>
      </w:r>
    </w:p>
    <w:p>
      <w:pPr>
        <w:spacing w:before="0" w:after="0" w:line="408" w:lineRule="exact"/>
        <w:ind w:left="0" w:right="0" w:firstLine="576"/>
        <w:jc w:val="left"/>
      </w:pPr>
      <w:r>
        <w:rPr/>
        <w:t xml:space="preserve">By Representative Boehnke</w:t>
      </w:r>
    </w:p>
    <w:p>
      <w:pPr>
        <w:jc w:val="right"/>
      </w:pPr>
      <w:r>
        <w:rPr>
          <w:b/>
        </w:rPr>
        <w:t xml:space="preserve">NOT ADOPTED 04/05/2021</w:t>
      </w:r>
    </w:p>
    <w:p>
      <w:pPr>
        <w:spacing w:before="0" w:after="0" w:line="408" w:lineRule="exact"/>
        <w:ind w:left="0" w:right="0" w:firstLine="576"/>
        <w:jc w:val="left"/>
      </w:pPr>
      <w:r>
        <w:rPr/>
        <w:t xml:space="preserve">On page 3, after line 28, insert the following:</w:t>
      </w:r>
    </w:p>
    <w:p>
      <w:pPr>
        <w:spacing w:before="0" w:after="0" w:line="408" w:lineRule="exact"/>
        <w:ind w:left="0" w:right="0" w:firstLine="576"/>
        <w:jc w:val="left"/>
      </w:pPr>
      <w:r>
        <w:rPr/>
        <w:t xml:space="preserve">"(c) The department may only issue a contract or disclose information to a person who is subject to the jurisdiction of Washington state courts. The Washington state office of the attorney general must confirm that a person is subject to Washington state court jurisdiction. If the office does not believe that Washington state courts would have jurisdiction over that person, no sale or disclosure of information can occur."</w:t>
      </w:r>
    </w:p>
    <w:p>
      <w:pPr>
        <w:spacing w:before="0" w:after="0" w:line="408" w:lineRule="exact"/>
        <w:ind w:left="0" w:right="0" w:firstLine="576"/>
        <w:jc w:val="left"/>
      </w:pPr>
      <w:r>
        <w:rPr>
          <w:u w:val="single"/>
        </w:rPr>
        <w:t xml:space="preserve">EFFECT:</w:t>
      </w:r>
      <w:r>
        <w:rPr/>
        <w:t xml:space="preserve"> Prohibits DOL from issuing a contract or disclosing information to a person not subject to the jurisdiction of Washington state courts based on an assessment provided by the Washington state office of the attorney general.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ce1a01ee174f89" /></Relationships>
</file>