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D3A4C" w14:paraId="73DB2459" w14:textId="1CE428D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4B87">
            <w:t>5163-S2.E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4B8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4B87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4B87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4B87">
            <w:t>748</w:t>
          </w:r>
        </w:sdtContent>
      </w:sdt>
    </w:p>
    <w:p w:rsidR="00DF5D0E" w:rsidP="00B73E0A" w:rsidRDefault="00AA1230" w14:paraId="390E70E7" w14:textId="7F9CAAE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3A4C" w14:paraId="7A0E3072" w14:textId="3EEF71F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4B87">
            <w:rPr>
              <w:b/>
              <w:u w:val="single"/>
            </w:rPr>
            <w:t>E2SSB 5163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4B87">
            <w:t>H AMD TO PS COMM AMD (H-1371.1/21)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541</w:t>
          </w:r>
        </w:sdtContent>
      </w:sdt>
    </w:p>
    <w:p w:rsidR="00DF5D0E" w:rsidP="00605C39" w:rsidRDefault="002D3A4C" w14:paraId="0D658026" w14:textId="0D5F46B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4B87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4B87" w14:paraId="09F1F9AA" w14:textId="5945BE0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04/08/2021</w:t>
          </w:r>
        </w:p>
      </w:sdtContent>
    </w:sdt>
    <w:p w:rsidR="00344B87" w:rsidP="00C8108C" w:rsidRDefault="00DE256E" w14:paraId="2303A9A7" w14:textId="290C1B82">
      <w:pPr>
        <w:pStyle w:val="Page"/>
      </w:pPr>
      <w:bookmarkStart w:name="StartOfAmendmentBody" w:id="0"/>
      <w:bookmarkEnd w:id="0"/>
      <w:permStart w:edGrp="everyone" w:id="1492595306"/>
      <w:r>
        <w:tab/>
      </w:r>
      <w:r w:rsidR="00344B87">
        <w:t xml:space="preserve">On page </w:t>
      </w:r>
      <w:r w:rsidR="0053133E">
        <w:t>18, beginning on line 23 of the striking amendment, strike all of subsections (3) and (4)</w:t>
      </w:r>
    </w:p>
    <w:p w:rsidRPr="00344B87" w:rsidR="00DF5D0E" w:rsidP="00344B87" w:rsidRDefault="00DF5D0E" w14:paraId="5F239022" w14:textId="6F7B60D8">
      <w:pPr>
        <w:suppressLineNumbers/>
        <w:rPr>
          <w:spacing w:val="-3"/>
        </w:rPr>
      </w:pPr>
    </w:p>
    <w:permEnd w:id="1492595306"/>
    <w:p w:rsidR="00ED2EEB" w:rsidP="00344B87" w:rsidRDefault="00ED2EEB" w14:paraId="5E903CA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774837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331164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44B87" w:rsidRDefault="00D659AC" w14:paraId="5E742D2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3133E" w:rsidRDefault="0096303F" w14:paraId="42452F37" w14:textId="6827389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3133E">
                  <w:t xml:space="preserve">Removes a provision providing that the Department of Corrections or Department of Social and Health Services, </w:t>
                </w:r>
                <w:r w:rsidR="00CA3A51">
                  <w:t>their</w:t>
                </w:r>
                <w:r w:rsidR="0053133E">
                  <w:t xml:space="preserve"> officers, agents, and employees are not liable for the acts of conditionally-released sexually violent predators unless the</w:t>
                </w:r>
                <w:r w:rsidR="00CA3A51">
                  <w:t xml:space="preserve"> applicable</w:t>
                </w:r>
                <w:r w:rsidR="0053133E">
                  <w:t xml:space="preserve"> agency, its officers, agents, and employees acted with gross negligence.</w:t>
                </w:r>
              </w:p>
            </w:tc>
          </w:tr>
        </w:sdtContent>
      </w:sdt>
      <w:permEnd w:id="1777483722"/>
    </w:tbl>
    <w:p w:rsidR="00DF5D0E" w:rsidP="00344B87" w:rsidRDefault="00DF5D0E" w14:paraId="3D30EF66" w14:textId="77777777">
      <w:pPr>
        <w:pStyle w:val="BillEnd"/>
        <w:suppressLineNumbers/>
      </w:pPr>
    </w:p>
    <w:p w:rsidR="00DF5D0E" w:rsidP="00344B87" w:rsidRDefault="00DE256E" w14:paraId="195CDFB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44B87" w:rsidRDefault="00AB682C" w14:paraId="1AFF4A2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212F3" w14:textId="77777777" w:rsidR="00344B87" w:rsidRDefault="00344B87" w:rsidP="00DF5D0E">
      <w:r>
        <w:separator/>
      </w:r>
    </w:p>
  </w:endnote>
  <w:endnote w:type="continuationSeparator" w:id="0">
    <w:p w14:paraId="45F4F0D8" w14:textId="77777777" w:rsidR="00344B87" w:rsidRDefault="00344B8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13E5" w:rsidRDefault="007613E5" w14:paraId="73AEC1F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D3A4C" w14:paraId="27535F3A" w14:textId="2A05A9D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4B87">
      <w:t>5163-S2.E AMH GRAH LEON 748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D3A4C" w14:paraId="5D30F4E4" w14:textId="2559BB4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613E5">
      <w:t>5163-S2.E AMH GRAH LEON 748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B350F" w14:textId="77777777" w:rsidR="00344B87" w:rsidRDefault="00344B87" w:rsidP="00DF5D0E">
      <w:r>
        <w:separator/>
      </w:r>
    </w:p>
  </w:footnote>
  <w:footnote w:type="continuationSeparator" w:id="0">
    <w:p w14:paraId="2D6869B4" w14:textId="77777777" w:rsidR="00344B87" w:rsidRDefault="00344B8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DB827" w14:textId="77777777" w:rsidR="007613E5" w:rsidRDefault="00761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C706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4BF0C3" wp14:editId="7060092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59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08579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B8B20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35DD7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20E22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615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96451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890F8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CA1EE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4882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C00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DBB4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AF1B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AF8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FAF7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20166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D3FB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695D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3113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C43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7B3A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0912A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0A3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728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097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93D9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0F4C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CFE36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F7DF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F8652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F063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C5A4A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EE124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E43C7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BF0C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4A59D0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085794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B8B202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35DD70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20E22F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615E1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964515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890F8B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CA1EE8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48826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C0006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DBB4A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AF1B1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AF8E8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FAF7C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20166D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D3FBA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695D6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31137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C43D9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7B3AF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0912A2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0A3A7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72829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09732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93D99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0F4CB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CFE368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F7DFE0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F86520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F06363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C5A4A4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EE1248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E43C7A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180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4B4235" wp14:editId="7537B19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2FEB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C625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78B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EAE5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66704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36E0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5F08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DCEA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C9037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A805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F2A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518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B41E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5FA74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456B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D02F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541E3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BCB5B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388B9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392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187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E02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E5BA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E34DB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CCD5C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932533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AE4A1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B423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132FEB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C62558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78B60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EAE52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66704F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36E0E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5F085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DCEAB5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C90375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A805C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F2A93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5186F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B41E4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5FA749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456B24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D02F37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541E3C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BCB5BA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388B94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3923A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187F7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E02B3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E5BA9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E34DB4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CCD5C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932533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AE4A1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0DA2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3A4C"/>
    <w:rsid w:val="00316CD9"/>
    <w:rsid w:val="00344B87"/>
    <w:rsid w:val="003E2FC6"/>
    <w:rsid w:val="00415587"/>
    <w:rsid w:val="00492DDC"/>
    <w:rsid w:val="004C6615"/>
    <w:rsid w:val="005115F9"/>
    <w:rsid w:val="00523C5A"/>
    <w:rsid w:val="0053133E"/>
    <w:rsid w:val="005E69C3"/>
    <w:rsid w:val="00605C39"/>
    <w:rsid w:val="006841E6"/>
    <w:rsid w:val="006F7027"/>
    <w:rsid w:val="007049E4"/>
    <w:rsid w:val="0072335D"/>
    <w:rsid w:val="0072541D"/>
    <w:rsid w:val="00757317"/>
    <w:rsid w:val="007613E5"/>
    <w:rsid w:val="007769AF"/>
    <w:rsid w:val="007D1589"/>
    <w:rsid w:val="007D35D4"/>
    <w:rsid w:val="0083749C"/>
    <w:rsid w:val="008443FE"/>
    <w:rsid w:val="00846034"/>
    <w:rsid w:val="0086157D"/>
    <w:rsid w:val="008C7E6E"/>
    <w:rsid w:val="00931B84"/>
    <w:rsid w:val="0096303F"/>
    <w:rsid w:val="00971BFC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A3A5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F452E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C08A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5163-S2.E</BillDocName>
  <AmendType>AMH</AmendType>
  <SponsorAcronym>GRAH</SponsorAcronym>
  <DrafterAcronym>LEON</DrafterAcronym>
  <DraftNumber>748</DraftNumber>
  <ReferenceNumber>E2SSB 5163</ReferenceNumber>
  <Floor>H AMD TO PS COMM AMD (H-1371.1/21)</Floor>
  <AmendmentNumber> 541</AmendmentNumber>
  <Sponsors>By Representative Graham</Sponsors>
  <FloorAction>WITHDRAWN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94</Words>
  <Characters>508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5163-S2.E AMH GRAH LEON 748</vt:lpstr>
    </vt:vector>
  </TitlesOfParts>
  <Company>Washington State Legislature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5163-S2.E AMH GRAH LEON 748</dc:title>
  <dc:creator>Kelly Leonard</dc:creator>
  <cp:lastModifiedBy>Leonard, Kelly</cp:lastModifiedBy>
  <cp:revision>9</cp:revision>
  <dcterms:created xsi:type="dcterms:W3CDTF">2021-04-05T16:26:00Z</dcterms:created>
  <dcterms:modified xsi:type="dcterms:W3CDTF">2021-04-05T17:04:00Z</dcterms:modified>
</cp:coreProperties>
</file>