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7756F" w14:paraId="32611C2E" w14:textId="2372040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B6F31">
            <w:t>5528-S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B6F3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B6F31">
            <w:t>ENTE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B6F31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56FBB">
            <w:t>798</w:t>
          </w:r>
        </w:sdtContent>
      </w:sdt>
    </w:p>
    <w:p w:rsidR="00DF5D0E" w:rsidP="00B73E0A" w:rsidRDefault="00AA1230" w14:paraId="5282DBB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7756F" w14:paraId="0133CE8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B6F31">
            <w:rPr>
              <w:b/>
              <w:u w:val="single"/>
            </w:rPr>
            <w:t>SSB 5528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B6F3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1329</w:t>
          </w:r>
        </w:sdtContent>
      </w:sdt>
    </w:p>
    <w:p w:rsidR="00DF5D0E" w:rsidP="00605C39" w:rsidRDefault="0047756F" w14:paraId="3B85E83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B6F31">
            <w:rPr>
              <w:sz w:val="22"/>
            </w:rPr>
            <w:t>By Representative Entenman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B6F31" w14:paraId="1B2AF03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03/04/2022</w:t>
          </w:r>
        </w:p>
      </w:sdtContent>
    </w:sdt>
    <w:p w:rsidRPr="00D74E56" w:rsidR="00D74E56" w:rsidP="00A56FBB" w:rsidRDefault="00DE256E" w14:paraId="7F9F5F87" w14:textId="1B891AA3">
      <w:pPr>
        <w:spacing w:line="408" w:lineRule="exact"/>
      </w:pPr>
      <w:bookmarkStart w:name="StartOfAmendmentBody" w:id="0"/>
      <w:bookmarkEnd w:id="0"/>
      <w:permStart w:edGrp="everyone" w:id="327837960"/>
      <w:r>
        <w:tab/>
      </w:r>
      <w:r w:rsidR="006B6F31">
        <w:t xml:space="preserve">On page </w:t>
      </w:r>
      <w:r w:rsidR="00FF1AAF">
        <w:t>2</w:t>
      </w:r>
      <w:r w:rsidR="006B6F31">
        <w:t xml:space="preserve">, line </w:t>
      </w:r>
      <w:r w:rsidR="00FF1AAF">
        <w:t>25, after "zone" strike "shall not materially and unreasonably" and insert "may not"</w:t>
      </w:r>
    </w:p>
    <w:p w:rsidR="00FF1AAF" w:rsidP="00FF1AAF" w:rsidRDefault="00FF1AAF" w14:paraId="70610D91" w14:textId="1B16149D">
      <w:pPr>
        <w:pStyle w:val="RCWSLText"/>
      </w:pPr>
    </w:p>
    <w:p w:rsidRPr="00FF1AAF" w:rsidR="00FF1AAF" w:rsidP="00FF1AAF" w:rsidRDefault="00FF1AAF" w14:paraId="39217F1C" w14:textId="51ECCBF0">
      <w:pPr>
        <w:pStyle w:val="RCWSLText"/>
      </w:pPr>
      <w:r>
        <w:tab/>
        <w:t>On page 2, line 27, after "plan" insert "</w:t>
      </w:r>
      <w:r w:rsidR="00D74E56">
        <w:t xml:space="preserve">, by more than six months.  </w:t>
      </w:r>
      <w:r>
        <w:t>A regional transit authority may not proceed with</w:t>
      </w:r>
      <w:r w:rsidR="00C02C5C">
        <w:t xml:space="preserve"> the</w:t>
      </w:r>
      <w:r>
        <w:t xml:space="preserve"> construction of any system improvement</w:t>
      </w:r>
      <w:r w:rsidR="00CF19DF">
        <w:t xml:space="preserve"> or improvements</w:t>
      </w:r>
      <w:r>
        <w:t xml:space="preserve"> financed by an enhanced service zone prior to providing a report </w:t>
      </w:r>
      <w:r w:rsidR="00CF19DF">
        <w:t xml:space="preserve">regarding the engineering and financing of each such system improvement </w:t>
      </w:r>
      <w:r>
        <w:t>to the transportation committees of the legislatur</w:t>
      </w:r>
      <w:r w:rsidR="00C02C5C">
        <w:t>e that</w:t>
      </w:r>
      <w:r w:rsidR="00CF19DF">
        <w:t xml:space="preserve"> confirms that the system improvement will not delay the </w:t>
      </w:r>
      <w:r w:rsidR="00C02C5C">
        <w:t>estimated completion date of high capacity transportation system improvements contained in an existing voter-approved regional transit plan</w:t>
      </w:r>
      <w:r w:rsidR="00D74E56">
        <w:t xml:space="preserve"> by more than six months</w:t>
      </w:r>
      <w:r w:rsidR="00C02C5C">
        <w:t>"</w:t>
      </w:r>
      <w:r>
        <w:t xml:space="preserve"> </w:t>
      </w:r>
    </w:p>
    <w:p w:rsidRPr="006B6F31" w:rsidR="00DF5D0E" w:rsidP="006B6F31" w:rsidRDefault="00DF5D0E" w14:paraId="2044B248" w14:textId="77777777">
      <w:pPr>
        <w:suppressLineNumbers/>
        <w:rPr>
          <w:spacing w:val="-3"/>
        </w:rPr>
      </w:pPr>
    </w:p>
    <w:permEnd w:id="327837960"/>
    <w:p w:rsidR="00ED2EEB" w:rsidP="006B6F31" w:rsidRDefault="00ED2EEB" w14:paraId="06782AB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043989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561561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B6F31" w:rsidRDefault="00D659AC" w14:paraId="4B0B1E3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B6F31" w:rsidRDefault="0096303F" w14:paraId="04933A97" w14:textId="53E5CDD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02C5C">
                  <w:t>Prohibits system improvements financed by enhanced service zones from delaying</w:t>
                </w:r>
                <w:r w:rsidRPr="0096303F" w:rsidR="001C1B27">
                  <w:t> </w:t>
                </w:r>
                <w:r w:rsidR="00C02C5C">
                  <w:t>the estimated completion date of high-capacity transportation system improvements contained in an existing voter-approved regional transit plan</w:t>
                </w:r>
                <w:r w:rsidR="00D74E56">
                  <w:t xml:space="preserve"> by more than six months</w:t>
                </w:r>
                <w:r w:rsidR="008C6F2D">
                  <w:t>, rather than the current requirement of not creating a material and unreasonable delay</w:t>
                </w:r>
                <w:r w:rsidR="00C02C5C">
                  <w:t xml:space="preserve">.  Requires a report to the transportation committees of the legislature </w:t>
                </w:r>
                <w:r w:rsidR="0019685C">
                  <w:t xml:space="preserve">regarding the engineering and financing of each system improvement </w:t>
                </w:r>
                <w:r w:rsidR="00C02C5C">
                  <w:t>that confirms that a system improvement will not delay the estimated completion date of high-capacity transportation system improvements contained in an existing voter-approved regional transit plan</w:t>
                </w:r>
                <w:r w:rsidR="0064729E">
                  <w:t xml:space="preserve"> by more than six months</w:t>
                </w:r>
                <w:r w:rsidR="00C02C5C">
                  <w:t>, prior to the construction of any such system improvement.</w:t>
                </w:r>
              </w:p>
              <w:p w:rsidRPr="007D1589" w:rsidR="001B4E53" w:rsidP="006B6F31" w:rsidRDefault="001B4E53" w14:paraId="1F3B6A1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04398991"/>
    </w:tbl>
    <w:p w:rsidR="00DF5D0E" w:rsidP="006B6F31" w:rsidRDefault="00DF5D0E" w14:paraId="42305525" w14:textId="77777777">
      <w:pPr>
        <w:pStyle w:val="BillEnd"/>
        <w:suppressLineNumbers/>
      </w:pPr>
    </w:p>
    <w:p w:rsidR="00DF5D0E" w:rsidP="006B6F31" w:rsidRDefault="00DE256E" w14:paraId="533F4D6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B6F31" w:rsidRDefault="00AB682C" w14:paraId="3E891D8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28CA" w14:textId="77777777" w:rsidR="006B6F31" w:rsidRDefault="006B6F31" w:rsidP="00DF5D0E">
      <w:r>
        <w:separator/>
      </w:r>
    </w:p>
  </w:endnote>
  <w:endnote w:type="continuationSeparator" w:id="0">
    <w:p w14:paraId="04A8F5BD" w14:textId="77777777" w:rsidR="006B6F31" w:rsidRDefault="006B6F3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543A" w:rsidRDefault="006D543A" w14:paraId="7FF9BDC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7756F" w14:paraId="71B79E28" w14:textId="051E9D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56FBB">
      <w:t>5528-S AMH ENTE MUNN 798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7756F" w14:paraId="3E77FEAB" w14:textId="7E98B3A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4635A">
      <w:t>5528-S AMH ENTE MUNN 798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9E44" w14:textId="77777777" w:rsidR="006B6F31" w:rsidRDefault="006B6F31" w:rsidP="00DF5D0E">
      <w:r>
        <w:separator/>
      </w:r>
    </w:p>
  </w:footnote>
  <w:footnote w:type="continuationSeparator" w:id="0">
    <w:p w14:paraId="516FB9EC" w14:textId="77777777" w:rsidR="006B6F31" w:rsidRDefault="006B6F3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5E54" w14:textId="77777777" w:rsidR="006D543A" w:rsidRDefault="006D5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413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BAF222" wp14:editId="51E7E82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FF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35D6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EE9B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CCF51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7ADA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0A87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F073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59B6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6801C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BD43B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7FEF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C8B5E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9B456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66625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C77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ACD83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2C66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6ACA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D7C1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30C4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DF3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07E77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BB36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F360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6D3F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DAA82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16582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E4637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6DE0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E0B42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109C6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F150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4CF3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C1112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AF22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BCFF0F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35D64B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EE9B7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CCF519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7ADA0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0A872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F073E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59B6BB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6801C8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BD43B9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7FEFF0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C8B5E7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9B4567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66625D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C77B2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ACD832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2C66A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6ACA1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D7C1C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30C41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DF319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07E778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BB36E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F3607B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6D3FD5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DAA82B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165825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E4637F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6DE024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E0B42A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109C69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F15078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4CF342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C1112D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81C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C300C8" wp14:editId="7C01CAD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4EC4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9F9AB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A3608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0220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AB41F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3B4A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CB289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5C3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3DA0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B51FF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3D225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ED7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0397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5CE6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BF38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DBA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71EE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CD9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7C69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F704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801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E900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0D580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A336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78865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C6BE1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77C70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300C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954EC4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9F9AB8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A3608F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0220E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AB41FF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3B4AD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CB289C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5C33D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3DA0E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B51FFE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3D2254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ED7DE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03974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5CE632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BF383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DBAC6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71EE3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CD9FE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7C69E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F704C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80166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E900E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0D5802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A336C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78865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C6BE1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77C70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35A"/>
    <w:rsid w:val="00146AAF"/>
    <w:rsid w:val="0019685C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1178"/>
    <w:rsid w:val="003E2FC6"/>
    <w:rsid w:val="0046472D"/>
    <w:rsid w:val="0047756F"/>
    <w:rsid w:val="00492DDC"/>
    <w:rsid w:val="004C6615"/>
    <w:rsid w:val="005115F9"/>
    <w:rsid w:val="00523C5A"/>
    <w:rsid w:val="00582404"/>
    <w:rsid w:val="005B265D"/>
    <w:rsid w:val="005E69C3"/>
    <w:rsid w:val="00605C39"/>
    <w:rsid w:val="0064729E"/>
    <w:rsid w:val="006841E6"/>
    <w:rsid w:val="006B6F31"/>
    <w:rsid w:val="006D543A"/>
    <w:rsid w:val="006F7027"/>
    <w:rsid w:val="007049E4"/>
    <w:rsid w:val="0072335D"/>
    <w:rsid w:val="0072541D"/>
    <w:rsid w:val="00757317"/>
    <w:rsid w:val="007769AF"/>
    <w:rsid w:val="00793F7A"/>
    <w:rsid w:val="007D1589"/>
    <w:rsid w:val="007D35D4"/>
    <w:rsid w:val="0083749C"/>
    <w:rsid w:val="008443FE"/>
    <w:rsid w:val="00846034"/>
    <w:rsid w:val="00877598"/>
    <w:rsid w:val="008C6F2D"/>
    <w:rsid w:val="008C7E6E"/>
    <w:rsid w:val="008F25BC"/>
    <w:rsid w:val="00931B84"/>
    <w:rsid w:val="0096303F"/>
    <w:rsid w:val="00972869"/>
    <w:rsid w:val="00984CD1"/>
    <w:rsid w:val="009F23A9"/>
    <w:rsid w:val="00A01F29"/>
    <w:rsid w:val="00A17B5B"/>
    <w:rsid w:val="00A4729B"/>
    <w:rsid w:val="00A56FB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19EA"/>
    <w:rsid w:val="00BB59BF"/>
    <w:rsid w:val="00BC39D3"/>
    <w:rsid w:val="00BF44DF"/>
    <w:rsid w:val="00C02C5C"/>
    <w:rsid w:val="00C61A83"/>
    <w:rsid w:val="00C8108C"/>
    <w:rsid w:val="00C84AD0"/>
    <w:rsid w:val="00CF19DF"/>
    <w:rsid w:val="00D00D2B"/>
    <w:rsid w:val="00D32860"/>
    <w:rsid w:val="00D40447"/>
    <w:rsid w:val="00D659AC"/>
    <w:rsid w:val="00D74E56"/>
    <w:rsid w:val="00DA47F3"/>
    <w:rsid w:val="00DC2C13"/>
    <w:rsid w:val="00DE256E"/>
    <w:rsid w:val="00DF5D0E"/>
    <w:rsid w:val="00E1471A"/>
    <w:rsid w:val="00E267B1"/>
    <w:rsid w:val="00E41CC6"/>
    <w:rsid w:val="00E66F5D"/>
    <w:rsid w:val="00E777BD"/>
    <w:rsid w:val="00E831A5"/>
    <w:rsid w:val="00E850E7"/>
    <w:rsid w:val="00EC4C96"/>
    <w:rsid w:val="00ED2EEB"/>
    <w:rsid w:val="00F229DE"/>
    <w:rsid w:val="00F304D3"/>
    <w:rsid w:val="00F31F35"/>
    <w:rsid w:val="00F4663F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28B83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B74E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5528-S</BillDocName>
  <AmendType>AMH</AmendType>
  <SponsorAcronym>ENTE</SponsorAcronym>
  <DrafterAcronym>MUNN</DrafterAcronym>
  <DraftNumber>798</DraftNumber>
  <ReferenceNumber>SSB 5528</ReferenceNumber>
  <Floor>H AMD</Floor>
  <AmendmentNumber> 1329</AmendmentNumber>
  <Sponsors>By Representative Entenman</Sponsors>
  <FloorAction>ADOPTED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1</Pages>
  <Words>237</Words>
  <Characters>1363</Characters>
  <Application>Microsoft Office Word</Application>
  <DocSecurity>8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5528-S AMH ENTE MUNN 797</vt:lpstr>
    </vt:vector>
  </TitlesOfParts>
  <Company>Washington State Legislature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5528-S AMH ENTE MUNN 798</dc:title>
  <dc:creator>David Munnecke</dc:creator>
  <cp:lastModifiedBy>Munnecke, David</cp:lastModifiedBy>
  <cp:revision>17</cp:revision>
  <cp:lastPrinted>2022-03-01T20:24:00Z</cp:lastPrinted>
  <dcterms:created xsi:type="dcterms:W3CDTF">2022-03-03T18:03:00Z</dcterms:created>
  <dcterms:modified xsi:type="dcterms:W3CDTF">2022-03-03T18:44:00Z</dcterms:modified>
</cp:coreProperties>
</file>