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E71EF" w14:paraId="0AD6A90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72B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7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72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72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172B">
            <w:t>319</w:t>
          </w:r>
        </w:sdtContent>
      </w:sdt>
    </w:p>
    <w:p w:rsidR="00DF5D0E" w:rsidP="00B73E0A" w:rsidRDefault="00AA1230" w14:paraId="681EB88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71EF" w14:paraId="7D99BDC0" w14:textId="14C091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72B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72B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1169</w:t>
          </w:r>
        </w:sdtContent>
      </w:sdt>
    </w:p>
    <w:p w:rsidR="00DF5D0E" w:rsidP="00605C39" w:rsidRDefault="00CE71EF" w14:paraId="0E115D1F" w14:textId="4763C4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72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72B" w14:paraId="4B2E372B" w14:textId="227A1D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7B172B" w:rsidP="00C8108C" w:rsidRDefault="00DE256E" w14:paraId="47073C58" w14:textId="62A539FB">
      <w:pPr>
        <w:pStyle w:val="Page"/>
      </w:pPr>
      <w:bookmarkStart w:name="StartOfAmendmentBody" w:id="0"/>
      <w:bookmarkEnd w:id="0"/>
      <w:permStart w:edGrp="everyone" w:id="1653146869"/>
      <w:r>
        <w:tab/>
      </w:r>
      <w:r w:rsidR="007B172B">
        <w:t xml:space="preserve">On page </w:t>
      </w:r>
      <w:r w:rsidR="00E501FC">
        <w:t>491, after line 36, insert the following:</w:t>
      </w:r>
    </w:p>
    <w:p w:rsidRPr="009A7033" w:rsidR="00E501FC" w:rsidP="00E501FC" w:rsidRDefault="00E501FC" w14:paraId="77AE34C9" w14:textId="0F4062E4">
      <w:pPr>
        <w:pStyle w:val="RCWSLText"/>
      </w:pPr>
      <w:r>
        <w:tab/>
        <w:t>"</w:t>
      </w:r>
      <w:r>
        <w:rPr>
          <w:u w:val="single"/>
        </w:rPr>
        <w:t xml:space="preserve">(66) $2,472,000 of the general fund--state appropriation for fiscal year 2022 and $6,096,000 of the general fund--state appropriation for fiscal year 2023 are provided solely for trapping and other </w:t>
      </w:r>
      <w:r w:rsidR="009A7033">
        <w:rPr>
          <w:u w:val="single"/>
        </w:rPr>
        <w:t>management</w:t>
      </w:r>
      <w:r>
        <w:rPr>
          <w:u w:val="single"/>
        </w:rPr>
        <w:t xml:space="preserve"> efforts for the invasive European green crab, including grants to tribes, public entities, and research institutions. </w:t>
      </w:r>
      <w:r w:rsidR="009A7033">
        <w:rPr>
          <w:u w:val="single"/>
        </w:rPr>
        <w:t>Of the amounts provided in this subsection, $600,000 in fiscal year 2023 is provided solely for European green crab management in Willapa bay.</w:t>
      </w:r>
      <w:r w:rsidR="009A7033">
        <w:t xml:space="preserve">" </w:t>
      </w:r>
    </w:p>
    <w:p w:rsidRPr="007B172B" w:rsidR="00DF5D0E" w:rsidP="007B172B" w:rsidRDefault="00DF5D0E" w14:paraId="5480AF00" w14:textId="62EECEC6">
      <w:pPr>
        <w:suppressLineNumbers/>
        <w:rPr>
          <w:spacing w:val="-3"/>
        </w:rPr>
      </w:pPr>
    </w:p>
    <w:permEnd w:id="1653146869"/>
    <w:p w:rsidR="00ED2EEB" w:rsidP="007B172B" w:rsidRDefault="00ED2EEB" w14:paraId="7BA2DF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2907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AA63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172B" w:rsidRDefault="00D659AC" w14:paraId="327826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B172B" w:rsidRDefault="0096303F" w14:paraId="466180AE" w14:textId="1B9955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7033">
                  <w:t>Adds proviso language for funding at the Department of Fish and Wildlife for European Green Crab management that is assumed in the underlying budget, and specifies that $600,000 of that funding is provided solely for European Green Crab management in Willapa Bay.</w:t>
                </w:r>
              </w:p>
              <w:p w:rsidR="007B172B" w:rsidP="007B172B" w:rsidRDefault="007B172B" w14:paraId="76C8280C" w14:textId="5E4037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B172B" w:rsidR="007B172B" w:rsidP="007B172B" w:rsidRDefault="007B172B" w14:paraId="609F2649" w14:textId="6DCB23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7B172B" w:rsidRDefault="001B4E53" w14:paraId="25927BF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2907694"/>
    </w:tbl>
    <w:p w:rsidR="00DF5D0E" w:rsidP="007B172B" w:rsidRDefault="00DF5D0E" w14:paraId="46BE1553" w14:textId="77777777">
      <w:pPr>
        <w:pStyle w:val="BillEnd"/>
        <w:suppressLineNumbers/>
      </w:pPr>
    </w:p>
    <w:p w:rsidR="00DF5D0E" w:rsidP="007B172B" w:rsidRDefault="00DE256E" w14:paraId="0544DD3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172B" w:rsidRDefault="00AB682C" w14:paraId="3DE6FB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C88A" w14:textId="77777777" w:rsidR="007B172B" w:rsidRDefault="007B172B" w:rsidP="00DF5D0E">
      <w:r>
        <w:separator/>
      </w:r>
    </w:p>
  </w:endnote>
  <w:endnote w:type="continuationSeparator" w:id="0">
    <w:p w14:paraId="05FB926B" w14:textId="77777777" w:rsidR="007B172B" w:rsidRDefault="007B17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8F4" w:rsidRDefault="002068F4" w14:paraId="03AAD2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E71EF" w14:paraId="53D307C3" w14:textId="2F28224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172B">
      <w:t>5693-S.E AMH WALJ JOND 319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E71EF" w14:paraId="056F089A" w14:textId="4F1AAD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68F4">
      <w:t>5693-S.E AMH WALJ JOND 319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9D42" w14:textId="77777777" w:rsidR="007B172B" w:rsidRDefault="007B172B" w:rsidP="00DF5D0E">
      <w:r>
        <w:separator/>
      </w:r>
    </w:p>
  </w:footnote>
  <w:footnote w:type="continuationSeparator" w:id="0">
    <w:p w14:paraId="07DFF35F" w14:textId="77777777" w:rsidR="007B172B" w:rsidRDefault="007B17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8959" w14:textId="77777777" w:rsidR="002068F4" w:rsidRDefault="00206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279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A13C9" wp14:editId="2B55C57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3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D97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2DC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DC6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886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3B1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3D3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123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278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5BF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8E3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F91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71B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374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5E3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A02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C0C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26C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6EF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D0D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E76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96C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C47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347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8A3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BBA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850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914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65E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1EE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BBC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4EA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5A1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7F5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A13C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243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D97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2DC4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DC6E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8869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3B1F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3D34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1239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2786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5BF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8E3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F91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71B4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374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5E38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A02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C0C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26C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6EF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D0D7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E76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96C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C47E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347C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8A390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BBA3B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850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91408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65EC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1EEE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BBC3A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4EAD4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5A1F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7F55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7D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5FA1F" wp14:editId="72D923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D82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A78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EE6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0F5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7F7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E8C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2E9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2B7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D7D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3E9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064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E15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C81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2A0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1BE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6D1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7D9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C40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A28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4A1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B3F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7BC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EAD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9C2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2EAB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67B3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60A8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5FA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A3D82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A78D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EE6E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0F56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7F76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E8CD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2E9C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2B7F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D7D6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3E9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0647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E15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C81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2A0C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1BE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6D1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7D9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C40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A28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4A1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B3F2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7BC2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EADF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9C2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2EAB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67B3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60A8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68F4"/>
    <w:rsid w:val="00217E8A"/>
    <w:rsid w:val="00265296"/>
    <w:rsid w:val="00281CBD"/>
    <w:rsid w:val="00316CD9"/>
    <w:rsid w:val="003E2FC6"/>
    <w:rsid w:val="00492DDC"/>
    <w:rsid w:val="004B0BF9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72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03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71E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1F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1E0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WALJ</SponsorAcronym>
  <DrafterAcronym>JOND</DrafterAcronym>
  <DraftNumber>319</DraftNumber>
  <ReferenceNumber>ESSB 5693</ReferenceNumber>
  <Floor>H AMD TO H AMD (H-2871.1/22)</Floor>
  <AmendmentNumber> 1169</AmendmentNumber>
  <Sponsors>By Representative Walsh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160</Words>
  <Characters>855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WALJ JOND 319</vt:lpstr>
    </vt:vector>
  </TitlesOfParts>
  <Company>Washington State Legislature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WALJ JOND 319</dc:title>
  <dc:creator>Dan Jones</dc:creator>
  <cp:lastModifiedBy>Jones, Dan</cp:lastModifiedBy>
  <cp:revision>5</cp:revision>
  <dcterms:created xsi:type="dcterms:W3CDTF">2022-02-25T22:31:00Z</dcterms:created>
  <dcterms:modified xsi:type="dcterms:W3CDTF">2022-02-25T22:48:00Z</dcterms:modified>
</cp:coreProperties>
</file>