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661dcf7984010" /></Relationships>
</file>

<file path=word/document.xml><?xml version="1.0" encoding="utf-8"?>
<w:document xmlns:w="http://schemas.openxmlformats.org/wordprocessingml/2006/main">
  <w:body>
    <w:p>
      <w:r>
        <w:rPr>
          <w:b/>
        </w:rPr>
        <w:r>
          <w:rPr/>
          <w:t xml:space="preserve">5755-S2.E</w:t>
        </w:r>
      </w:r>
      <w:r>
        <w:rPr>
          <w:b/>
        </w:rPr>
        <w:t xml:space="preserve"> </w:t>
        <w:t xml:space="preserve">AMH</w:t>
      </w:r>
      <w:r>
        <w:rPr>
          <w:b/>
        </w:rPr>
        <w:t xml:space="preserve"> </w:t>
        <w:r>
          <w:rPr/>
          <w:t xml:space="preserve">FIN</w:t>
        </w:r>
      </w:r>
      <w:r>
        <w:rPr>
          <w:b/>
        </w:rPr>
        <w:t xml:space="preserve"> </w:t>
        <w:r>
          <w:rPr/>
          <w:t xml:space="preserve">H2989.1</w:t>
        </w:r>
      </w:r>
      <w:r>
        <w:rPr>
          <w:b/>
        </w:rPr>
        <w:t xml:space="preserve"> - NOT FOR FLOOR USE</w:t>
      </w:r>
    </w:p>
    <w:p>
      <w:pPr>
        <w:ind w:left="0" w:right="0" w:firstLine="576"/>
      </w:pPr>
    </w:p>
    <w:p>
      <w:pPr>
        <w:spacing w:before="480" w:after="0" w:line="408" w:lineRule="exact"/>
      </w:pPr>
      <w:r>
        <w:rPr>
          <w:b/>
          <w:u w:val="single"/>
        </w:rPr>
        <w:t xml:space="preserve">E2SSB 5755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underdeveloped property achieve the highest and best use of land and enable cities to more fully realize their planning goals;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underdeveloped land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 </w:t>
      </w:r>
    </w:p>
    <w:p>
      <w:pPr>
        <w:spacing w:before="0" w:after="0" w:line="408" w:lineRule="exact"/>
        <w:ind w:left="0" w:right="0" w:firstLine="576"/>
        <w:jc w:val="left"/>
      </w:pPr>
      <w:r>
        <w:rPr/>
        <w:t xml:space="preserve">(3) "Applicant" means an owner of underdeveloped property.</w:t>
      </w:r>
    </w:p>
    <w:p>
      <w:pPr>
        <w:spacing w:before="0" w:after="0" w:line="408" w:lineRule="exact"/>
        <w:ind w:left="0" w:right="0" w:firstLine="576"/>
        <w:jc w:val="left"/>
      </w:pPr>
      <w:r>
        <w:rPr/>
        <w:t xml:space="preserve">(4) "City" means a city with a population of at least 135,000 and not more than 250,000 at the time the city initially establishes the program under this section.</w:t>
      </w:r>
    </w:p>
    <w:p>
      <w:pPr>
        <w:spacing w:before="0" w:after="0" w:line="408" w:lineRule="exact"/>
        <w:ind w:left="0" w:right="0" w:firstLine="576"/>
        <w:jc w:val="left"/>
      </w:pPr>
      <w:r>
        <w:rPr/>
        <w:t xml:space="preserve">(5) "Conditional recipient" means an owner of underdeveloped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(12)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(13)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(15)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rPr/>
        <w:t xml:space="preserve">(16) "Owner" means the property owner of record.</w:t>
      </w:r>
    </w:p>
    <w:p>
      <w:pPr>
        <w:spacing w:before="0" w:after="0" w:line="408" w:lineRule="exact"/>
        <w:ind w:left="0" w:right="0" w:firstLine="576"/>
        <w:jc w:val="left"/>
      </w:pPr>
      <w:r>
        <w:rPr/>
        <w:t xml:space="preserve">(17) "Underdeveloped property" means land used as a surface parking lot for parking of motor vehicles off the street or highway, that is open to public use with or without charge, as of the effective date of this section.</w:t>
      </w:r>
    </w:p>
    <w:p>
      <w:pPr>
        <w:spacing w:before="0" w:after="0" w:line="408" w:lineRule="exact"/>
        <w:ind w:left="0" w:right="0" w:firstLine="576"/>
        <w:jc w:val="left"/>
      </w:pPr>
      <w:r>
        <w:rPr/>
        <w:t xml:space="preserve">(18)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 </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underdeveloped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 </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2022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very low to moderate-income households, specifically in underdeveloped urban areas.</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underdeveloped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2030.</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Defines parking lot as a space used for parking of motor vehicles off the street or highway, that is open to public use with or without charge. Adds a requirement for recipients of a deferral of taxes to file an annual tax performance report with DOR beginning the year of project completion and every year thereafter for 10 years. Adds a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e19affa364416" /></Relationships>
</file>